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846" w:rsidRPr="007101EC" w:rsidRDefault="00D23F38" w:rsidP="007101EC">
      <w:pPr>
        <w:spacing w:after="0" w:line="480" w:lineRule="auto"/>
        <w:jc w:val="center"/>
        <w:rPr>
          <w:rFonts w:ascii="Book Antiqua" w:hAnsi="Book Antiqua"/>
          <w:i/>
          <w:sz w:val="28"/>
          <w:szCs w:val="28"/>
        </w:rPr>
      </w:pPr>
      <w:r w:rsidRPr="00775846">
        <w:rPr>
          <w:rFonts w:ascii="Book Antiqua" w:hAnsi="Book Antiqua"/>
          <w:i/>
          <w:sz w:val="28"/>
          <w:szCs w:val="28"/>
        </w:rPr>
        <w:t xml:space="preserve">Do you have to be one to write about one? Writing </w:t>
      </w:r>
      <w:r w:rsidR="00464F51" w:rsidRPr="00775846">
        <w:rPr>
          <w:rFonts w:ascii="Book Antiqua" w:hAnsi="Book Antiqua"/>
          <w:i/>
          <w:sz w:val="28"/>
          <w:szCs w:val="28"/>
        </w:rPr>
        <w:t>about</w:t>
      </w:r>
      <w:r w:rsidRPr="00775846">
        <w:rPr>
          <w:rFonts w:ascii="Book Antiqua" w:hAnsi="Book Antiqua"/>
          <w:i/>
          <w:sz w:val="28"/>
          <w:szCs w:val="28"/>
        </w:rPr>
        <w:t xml:space="preserve"> Other Cultures</w:t>
      </w:r>
    </w:p>
    <w:p w:rsidR="00D23F38" w:rsidRDefault="00921D15" w:rsidP="007101EC">
      <w:pPr>
        <w:spacing w:after="0" w:line="276" w:lineRule="auto"/>
        <w:ind w:firstLine="720"/>
        <w:rPr>
          <w:rFonts w:ascii="Book Antiqua" w:hAnsi="Book Antiqua"/>
          <w:sz w:val="24"/>
          <w:szCs w:val="24"/>
        </w:rPr>
      </w:pPr>
      <w:r>
        <w:rPr>
          <w:rFonts w:ascii="Book Antiqua" w:hAnsi="Book Antiqua"/>
          <w:sz w:val="24"/>
          <w:szCs w:val="24"/>
        </w:rPr>
        <w:t>In the era</w:t>
      </w:r>
      <w:r w:rsidR="00074966" w:rsidRPr="00074966">
        <w:rPr>
          <w:rFonts w:ascii="Book Antiqua" w:hAnsi="Book Antiqua"/>
          <w:sz w:val="24"/>
          <w:szCs w:val="24"/>
        </w:rPr>
        <w:t xml:space="preserve"> of what is sometimes called the “Age of Multiculturalism,” controversy often swirls around writers who choose to write about characters who in some way or ways hail from a so-called “culture” </w:t>
      </w:r>
      <w:r>
        <w:rPr>
          <w:rFonts w:ascii="Book Antiqua" w:hAnsi="Book Antiqua"/>
          <w:sz w:val="24"/>
          <w:szCs w:val="24"/>
        </w:rPr>
        <w:t xml:space="preserve">significantly </w:t>
      </w:r>
      <w:r w:rsidRPr="00074966">
        <w:rPr>
          <w:rFonts w:ascii="Book Antiqua" w:hAnsi="Book Antiqua"/>
          <w:sz w:val="24"/>
          <w:szCs w:val="24"/>
        </w:rPr>
        <w:t>different</w:t>
      </w:r>
      <w:r>
        <w:rPr>
          <w:rFonts w:ascii="Book Antiqua" w:hAnsi="Book Antiqua"/>
          <w:sz w:val="24"/>
          <w:szCs w:val="24"/>
        </w:rPr>
        <w:t xml:space="preserve"> to </w:t>
      </w:r>
      <w:r w:rsidR="00074966" w:rsidRPr="00074966">
        <w:rPr>
          <w:rFonts w:ascii="Book Antiqua" w:hAnsi="Book Antiqua"/>
          <w:sz w:val="24"/>
          <w:szCs w:val="24"/>
        </w:rPr>
        <w:t xml:space="preserve">their own. </w:t>
      </w:r>
      <w:r w:rsidR="00593501">
        <w:rPr>
          <w:rFonts w:ascii="Book Antiqua" w:hAnsi="Book Antiqua"/>
          <w:sz w:val="24"/>
          <w:szCs w:val="24"/>
        </w:rPr>
        <w:t>If a white, homosexual, elderly, Christian man, for instance, has characters in his writing who are female, heterosexual, black, and Muslim or who might be young Chinese bisexuals given to atheism or witchcraft, then critics will almost certainly come forward assailing the author for the error of his ways. What business does he have trying to speak for or represent “others”? How can he possibly know enough about what it’s actually like to be like them, to know their experiences and how they have shaped them, formed their world views? For many a Critical Theorist, what the white man is doing in these instances is nothing short of a new form of colonialism or imperialism: appropriating, if not stealing or commercially exploiting</w:t>
      </w:r>
      <w:r w:rsidR="002B64C7">
        <w:rPr>
          <w:rFonts w:ascii="Book Antiqua" w:hAnsi="Book Antiqua"/>
          <w:sz w:val="24"/>
          <w:szCs w:val="24"/>
        </w:rPr>
        <w:t>, others’ identities and voices—their autonomy</w:t>
      </w:r>
      <w:r>
        <w:rPr>
          <w:rFonts w:ascii="Book Antiqua" w:hAnsi="Book Antiqua"/>
          <w:sz w:val="24"/>
          <w:szCs w:val="24"/>
        </w:rPr>
        <w:t xml:space="preserve"> and authenticity</w:t>
      </w:r>
      <w:r w:rsidR="002B64C7">
        <w:rPr>
          <w:rFonts w:ascii="Book Antiqua" w:hAnsi="Book Antiqua"/>
          <w:sz w:val="24"/>
          <w:szCs w:val="24"/>
        </w:rPr>
        <w:t>, in short</w:t>
      </w:r>
      <w:r w:rsidR="005A4F7C">
        <w:rPr>
          <w:rFonts w:ascii="Book Antiqua" w:hAnsi="Book Antiqua"/>
          <w:sz w:val="24"/>
          <w:szCs w:val="24"/>
        </w:rPr>
        <w:t xml:space="preserve">, their </w:t>
      </w:r>
      <w:r w:rsidR="005A4F7C" w:rsidRPr="005A4F7C">
        <w:rPr>
          <w:rFonts w:ascii="Book Antiqua" w:hAnsi="Book Antiqua"/>
          <w:i/>
          <w:sz w:val="24"/>
          <w:szCs w:val="24"/>
        </w:rPr>
        <w:t>right</w:t>
      </w:r>
      <w:r w:rsidR="005A4F7C">
        <w:rPr>
          <w:rFonts w:ascii="Book Antiqua" w:hAnsi="Book Antiqua"/>
          <w:sz w:val="24"/>
          <w:szCs w:val="24"/>
        </w:rPr>
        <w:t xml:space="preserve"> to speak for </w:t>
      </w:r>
      <w:r w:rsidR="005A4F7C" w:rsidRPr="005A4F7C">
        <w:rPr>
          <w:rFonts w:ascii="Book Antiqua" w:hAnsi="Book Antiqua"/>
          <w:i/>
          <w:sz w:val="24"/>
          <w:szCs w:val="24"/>
        </w:rPr>
        <w:t>themselves</w:t>
      </w:r>
      <w:r w:rsidR="002B64C7">
        <w:rPr>
          <w:rFonts w:ascii="Book Antiqua" w:hAnsi="Book Antiqua"/>
          <w:sz w:val="24"/>
          <w:szCs w:val="24"/>
        </w:rPr>
        <w:t>.</w:t>
      </w:r>
    </w:p>
    <w:p w:rsidR="00892DBE" w:rsidRDefault="000732C6" w:rsidP="007101EC">
      <w:pPr>
        <w:spacing w:after="0" w:line="276" w:lineRule="auto"/>
        <w:ind w:firstLine="720"/>
        <w:rPr>
          <w:rFonts w:ascii="Book Antiqua" w:hAnsi="Book Antiqua"/>
          <w:sz w:val="24"/>
          <w:szCs w:val="24"/>
        </w:rPr>
      </w:pPr>
      <w:r>
        <w:rPr>
          <w:rFonts w:ascii="Book Antiqua" w:hAnsi="Book Antiqua"/>
          <w:sz w:val="24"/>
          <w:szCs w:val="24"/>
        </w:rPr>
        <w:t xml:space="preserve">In February, 2016, Ron Charles, the editor of the </w:t>
      </w:r>
      <w:r>
        <w:rPr>
          <w:rFonts w:ascii="Book Antiqua" w:hAnsi="Book Antiqua"/>
          <w:i/>
          <w:sz w:val="24"/>
          <w:szCs w:val="24"/>
        </w:rPr>
        <w:t>Washington Post’s</w:t>
      </w:r>
      <w:r>
        <w:rPr>
          <w:rFonts w:ascii="Book Antiqua" w:hAnsi="Book Antiqua"/>
          <w:sz w:val="24"/>
          <w:szCs w:val="24"/>
        </w:rPr>
        <w:t xml:space="preserve"> </w:t>
      </w:r>
      <w:r w:rsidR="007C2249">
        <w:rPr>
          <w:rFonts w:ascii="Book Antiqua" w:hAnsi="Book Antiqua"/>
          <w:sz w:val="24"/>
          <w:szCs w:val="24"/>
        </w:rPr>
        <w:t>“</w:t>
      </w:r>
      <w:r>
        <w:rPr>
          <w:rFonts w:ascii="Book Antiqua" w:hAnsi="Book Antiqua"/>
          <w:sz w:val="24"/>
          <w:szCs w:val="24"/>
        </w:rPr>
        <w:t>Book World,</w:t>
      </w:r>
      <w:r w:rsidR="007C2249">
        <w:rPr>
          <w:rFonts w:ascii="Book Antiqua" w:hAnsi="Book Antiqua"/>
          <w:sz w:val="24"/>
          <w:szCs w:val="24"/>
        </w:rPr>
        <w:t>”</w:t>
      </w:r>
      <w:r>
        <w:rPr>
          <w:rFonts w:ascii="Book Antiqua" w:hAnsi="Book Antiqua"/>
          <w:sz w:val="24"/>
          <w:szCs w:val="24"/>
        </w:rPr>
        <w:t xml:space="preserve"> penned an article entitled: “Why write a novel about a race that’s no</w:t>
      </w:r>
      <w:r w:rsidR="00D408E8">
        <w:rPr>
          <w:rFonts w:ascii="Book Antiqua" w:hAnsi="Book Antiqua"/>
          <w:sz w:val="24"/>
          <w:szCs w:val="24"/>
        </w:rPr>
        <w:t xml:space="preserve">t your own? </w:t>
      </w:r>
      <w:proofErr w:type="gramStart"/>
      <w:r w:rsidR="00D408E8">
        <w:rPr>
          <w:rFonts w:ascii="Book Antiqua" w:hAnsi="Book Antiqua"/>
          <w:sz w:val="24"/>
          <w:szCs w:val="24"/>
        </w:rPr>
        <w:t>The case of ‘Ginny G</w:t>
      </w:r>
      <w:r>
        <w:rPr>
          <w:rFonts w:ascii="Book Antiqua" w:hAnsi="Book Antiqua"/>
          <w:sz w:val="24"/>
          <w:szCs w:val="24"/>
        </w:rPr>
        <w:t>all.’</w:t>
      </w:r>
      <w:r w:rsidR="00FC2141">
        <w:rPr>
          <w:rFonts w:ascii="Book Antiqua" w:hAnsi="Book Antiqua"/>
          <w:sz w:val="24"/>
          <w:szCs w:val="24"/>
        </w:rPr>
        <w:t>”</w:t>
      </w:r>
      <w:proofErr w:type="gramEnd"/>
      <w:r>
        <w:rPr>
          <w:rFonts w:ascii="Book Antiqua" w:hAnsi="Book Antiqua"/>
          <w:sz w:val="24"/>
          <w:szCs w:val="24"/>
        </w:rPr>
        <w:t xml:space="preserve"> He might well have said the </w:t>
      </w:r>
      <w:r>
        <w:rPr>
          <w:rFonts w:ascii="Book Antiqua" w:hAnsi="Book Antiqua"/>
          <w:i/>
          <w:sz w:val="24"/>
          <w:szCs w:val="24"/>
        </w:rPr>
        <w:t>case against</w:t>
      </w:r>
      <w:r>
        <w:rPr>
          <w:rFonts w:ascii="Book Antiqua" w:hAnsi="Book Antiqua"/>
          <w:sz w:val="24"/>
          <w:szCs w:val="24"/>
        </w:rPr>
        <w:t xml:space="preserve"> Charlie Smith, the 67-year-old white Southerner wh</w:t>
      </w:r>
      <w:r w:rsidR="00FC2CD7">
        <w:rPr>
          <w:rFonts w:ascii="Book Antiqua" w:hAnsi="Book Antiqua"/>
          <w:sz w:val="24"/>
          <w:szCs w:val="24"/>
        </w:rPr>
        <w:t>o wrote the said novel, “Ginny G</w:t>
      </w:r>
      <w:r>
        <w:rPr>
          <w:rFonts w:ascii="Book Antiqua" w:hAnsi="Book Antiqua"/>
          <w:sz w:val="24"/>
          <w:szCs w:val="24"/>
        </w:rPr>
        <w:t xml:space="preserve">all,” in which essentially all the central characters are black and are located in the Jim Crow </w:t>
      </w:r>
      <w:proofErr w:type="gramStart"/>
      <w:r>
        <w:rPr>
          <w:rFonts w:ascii="Book Antiqua" w:hAnsi="Book Antiqua"/>
          <w:sz w:val="24"/>
          <w:szCs w:val="24"/>
        </w:rPr>
        <w:t>South,</w:t>
      </w:r>
      <w:proofErr w:type="gramEnd"/>
      <w:r>
        <w:rPr>
          <w:rFonts w:ascii="Book Antiqua" w:hAnsi="Book Antiqua"/>
          <w:sz w:val="24"/>
          <w:szCs w:val="24"/>
        </w:rPr>
        <w:t xml:space="preserve"> such has been the </w:t>
      </w:r>
      <w:r w:rsidR="007C2249">
        <w:rPr>
          <w:rFonts w:ascii="Book Antiqua" w:hAnsi="Book Antiqua"/>
          <w:sz w:val="24"/>
          <w:szCs w:val="24"/>
        </w:rPr>
        <w:t xml:space="preserve">virulence of the </w:t>
      </w:r>
      <w:r>
        <w:rPr>
          <w:rFonts w:ascii="Book Antiqua" w:hAnsi="Book Antiqua"/>
          <w:sz w:val="24"/>
          <w:szCs w:val="24"/>
        </w:rPr>
        <w:t xml:space="preserve">criticism </w:t>
      </w:r>
      <w:r w:rsidR="006B0113">
        <w:rPr>
          <w:rFonts w:ascii="Book Antiqua" w:hAnsi="Book Antiqua"/>
          <w:sz w:val="24"/>
          <w:szCs w:val="24"/>
        </w:rPr>
        <w:t>of</w:t>
      </w:r>
      <w:r>
        <w:rPr>
          <w:rFonts w:ascii="Book Antiqua" w:hAnsi="Book Antiqua"/>
          <w:sz w:val="24"/>
          <w:szCs w:val="24"/>
        </w:rPr>
        <w:t xml:space="preserve"> Smith’s bravado</w:t>
      </w:r>
      <w:r w:rsidR="006B0113">
        <w:rPr>
          <w:rFonts w:ascii="Book Antiqua" w:hAnsi="Book Antiqua"/>
          <w:sz w:val="24"/>
          <w:szCs w:val="24"/>
        </w:rPr>
        <w:t xml:space="preserve"> </w:t>
      </w:r>
      <w:r w:rsidR="001407E4">
        <w:rPr>
          <w:rFonts w:ascii="Book Antiqua" w:hAnsi="Book Antiqua"/>
          <w:sz w:val="24"/>
          <w:szCs w:val="24"/>
        </w:rPr>
        <w:t>from</w:t>
      </w:r>
      <w:r w:rsidR="006B0113">
        <w:rPr>
          <w:rFonts w:ascii="Book Antiqua" w:hAnsi="Book Antiqua"/>
          <w:sz w:val="24"/>
          <w:szCs w:val="24"/>
        </w:rPr>
        <w:t xml:space="preserve"> some quarters</w:t>
      </w:r>
      <w:r>
        <w:rPr>
          <w:rFonts w:ascii="Book Antiqua" w:hAnsi="Book Antiqua"/>
          <w:sz w:val="24"/>
          <w:szCs w:val="24"/>
        </w:rPr>
        <w:t>.</w:t>
      </w:r>
      <w:r w:rsidR="00A628BC">
        <w:rPr>
          <w:rFonts w:ascii="Book Antiqua" w:hAnsi="Book Antiqua"/>
          <w:sz w:val="24"/>
          <w:szCs w:val="24"/>
        </w:rPr>
        <w:t xml:space="preserve"> As Charles summarizes: “Even as we try to encourage more diverse books [a presumed goal of multiculturalism], our eagerness—and capacity—to </w:t>
      </w:r>
      <w:r w:rsidR="00A628BC">
        <w:rPr>
          <w:rFonts w:ascii="Book Antiqua" w:hAnsi="Book Antiqua"/>
          <w:i/>
          <w:sz w:val="24"/>
          <w:szCs w:val="24"/>
        </w:rPr>
        <w:t>rain down hellfire</w:t>
      </w:r>
      <w:r w:rsidR="00A628BC">
        <w:rPr>
          <w:rFonts w:ascii="Book Antiqua" w:hAnsi="Book Antiqua"/>
          <w:sz w:val="24"/>
          <w:szCs w:val="24"/>
        </w:rPr>
        <w:t xml:space="preserve"> [emphasis added] on authorial missteps and insensitivities, conscious or unconscious, has radically increased,” in effect scaring writers away from the attempt </w:t>
      </w:r>
      <w:r w:rsidR="00B63450">
        <w:rPr>
          <w:rFonts w:ascii="Book Antiqua" w:hAnsi="Book Antiqua"/>
          <w:sz w:val="24"/>
          <w:szCs w:val="24"/>
        </w:rPr>
        <w:t xml:space="preserve">to broaden their horizons </w:t>
      </w:r>
      <w:r w:rsidR="00A628BC">
        <w:rPr>
          <w:rFonts w:ascii="Book Antiqua" w:hAnsi="Book Antiqua"/>
          <w:sz w:val="24"/>
          <w:szCs w:val="24"/>
        </w:rPr>
        <w:t xml:space="preserve">in the first place. Charles also quotes Gene Luen Yang, the National Ambassador for Young People’s Literature, on this point: “I have noticed an undercurrent of fear in many of our discussions. We’re afraid of writing characters different from ourselves because </w:t>
      </w:r>
      <w:r w:rsidR="00A628BC">
        <w:rPr>
          <w:rFonts w:ascii="Book Antiqua" w:hAnsi="Book Antiqua"/>
          <w:i/>
          <w:sz w:val="24"/>
          <w:szCs w:val="24"/>
        </w:rPr>
        <w:t>we’re afraid of getting it wrong. We’re afraid of what the Internet might say</w:t>
      </w:r>
      <w:r w:rsidR="00A628BC">
        <w:rPr>
          <w:rFonts w:ascii="Book Antiqua" w:hAnsi="Book Antiqua"/>
          <w:sz w:val="24"/>
          <w:szCs w:val="24"/>
        </w:rPr>
        <w:t xml:space="preserve"> [emphasis added].” But getting </w:t>
      </w:r>
      <w:r w:rsidR="00A628BC">
        <w:rPr>
          <w:rFonts w:ascii="Book Antiqua" w:hAnsi="Book Antiqua"/>
          <w:i/>
          <w:sz w:val="24"/>
          <w:szCs w:val="24"/>
        </w:rPr>
        <w:t>what</w:t>
      </w:r>
      <w:r w:rsidR="00A628BC">
        <w:rPr>
          <w:rFonts w:ascii="Book Antiqua" w:hAnsi="Book Antiqua"/>
          <w:sz w:val="24"/>
          <w:szCs w:val="24"/>
        </w:rPr>
        <w:t xml:space="preserve"> wrong exactly? </w:t>
      </w:r>
      <w:r w:rsidR="008A3012">
        <w:rPr>
          <w:rFonts w:ascii="Book Antiqua" w:hAnsi="Book Antiqua"/>
          <w:sz w:val="24"/>
          <w:szCs w:val="24"/>
        </w:rPr>
        <w:t xml:space="preserve">The main crime or sin here is a white man just cannot effectively or legitimately represent what an oppressed black man experiences, such that, as Jabari Asim </w:t>
      </w:r>
      <w:r w:rsidR="00C25190">
        <w:rPr>
          <w:rFonts w:ascii="Book Antiqua" w:hAnsi="Book Antiqua"/>
          <w:sz w:val="24"/>
          <w:szCs w:val="24"/>
        </w:rPr>
        <w:t>might put it (as reported by Charles)</w:t>
      </w:r>
      <w:r w:rsidR="008A3012">
        <w:rPr>
          <w:rFonts w:ascii="Book Antiqua" w:hAnsi="Book Antiqua"/>
          <w:sz w:val="24"/>
          <w:szCs w:val="24"/>
        </w:rPr>
        <w:t>, Smith’s novel has “black characters” in it, but not “black people</w:t>
      </w:r>
      <w:r w:rsidR="00C25190">
        <w:rPr>
          <w:rFonts w:ascii="Book Antiqua" w:hAnsi="Book Antiqua"/>
          <w:sz w:val="24"/>
          <w:szCs w:val="24"/>
        </w:rPr>
        <w:t xml:space="preserve">.” </w:t>
      </w:r>
      <w:r w:rsidR="00A628BC">
        <w:rPr>
          <w:rFonts w:ascii="Book Antiqua" w:hAnsi="Book Antiqua"/>
          <w:sz w:val="24"/>
          <w:szCs w:val="24"/>
        </w:rPr>
        <w:t xml:space="preserve">I will </w:t>
      </w:r>
      <w:r w:rsidR="00C25190">
        <w:rPr>
          <w:rFonts w:ascii="Book Antiqua" w:hAnsi="Book Antiqua"/>
          <w:sz w:val="24"/>
          <w:szCs w:val="24"/>
        </w:rPr>
        <w:t>say more on</w:t>
      </w:r>
      <w:r w:rsidR="00A628BC">
        <w:rPr>
          <w:rFonts w:ascii="Book Antiqua" w:hAnsi="Book Antiqua"/>
          <w:sz w:val="24"/>
          <w:szCs w:val="24"/>
        </w:rPr>
        <w:t xml:space="preserve"> this issue later. </w:t>
      </w:r>
    </w:p>
    <w:p w:rsidR="002B64C7" w:rsidRDefault="00A628BC" w:rsidP="007101EC">
      <w:pPr>
        <w:spacing w:after="0" w:line="276" w:lineRule="auto"/>
        <w:ind w:firstLine="720"/>
        <w:rPr>
          <w:rFonts w:ascii="Book Antiqua" w:hAnsi="Book Antiqua"/>
          <w:sz w:val="24"/>
          <w:szCs w:val="24"/>
        </w:rPr>
      </w:pPr>
      <w:r>
        <w:rPr>
          <w:rFonts w:ascii="Book Antiqua" w:hAnsi="Book Antiqua"/>
          <w:sz w:val="24"/>
          <w:szCs w:val="24"/>
        </w:rPr>
        <w:t xml:space="preserve">For now, notice the vehemence of the blowback, and also, </w:t>
      </w:r>
      <w:r w:rsidR="00F1200A">
        <w:rPr>
          <w:rFonts w:ascii="Book Antiqua" w:hAnsi="Book Antiqua"/>
          <w:sz w:val="24"/>
          <w:szCs w:val="24"/>
        </w:rPr>
        <w:t>as a</w:t>
      </w:r>
      <w:r>
        <w:rPr>
          <w:rFonts w:ascii="Book Antiqua" w:hAnsi="Book Antiqua"/>
          <w:sz w:val="24"/>
          <w:szCs w:val="24"/>
        </w:rPr>
        <w:t xml:space="preserve"> paradoxical</w:t>
      </w:r>
      <w:r w:rsidR="00F1200A">
        <w:rPr>
          <w:rFonts w:ascii="Book Antiqua" w:hAnsi="Book Antiqua"/>
          <w:sz w:val="24"/>
          <w:szCs w:val="24"/>
        </w:rPr>
        <w:t>ly</w:t>
      </w:r>
      <w:r>
        <w:rPr>
          <w:rFonts w:ascii="Book Antiqua" w:hAnsi="Book Antiqua"/>
          <w:sz w:val="24"/>
          <w:szCs w:val="24"/>
        </w:rPr>
        <w:t xml:space="preserve"> unintended consequence, the </w:t>
      </w:r>
      <w:r>
        <w:rPr>
          <w:rFonts w:ascii="Book Antiqua" w:hAnsi="Book Antiqua"/>
          <w:i/>
          <w:sz w:val="24"/>
          <w:szCs w:val="24"/>
        </w:rPr>
        <w:t>segregation</w:t>
      </w:r>
      <w:r>
        <w:rPr>
          <w:rFonts w:ascii="Book Antiqua" w:hAnsi="Book Antiqua"/>
          <w:sz w:val="24"/>
          <w:szCs w:val="24"/>
        </w:rPr>
        <w:t xml:space="preserve"> that it imposes at the heart of multiculturalism’s presumed quest for the celebration of diversity and the </w:t>
      </w:r>
      <w:r w:rsidR="000B1041">
        <w:rPr>
          <w:rFonts w:ascii="Book Antiqua" w:hAnsi="Book Antiqua"/>
          <w:sz w:val="24"/>
          <w:szCs w:val="24"/>
        </w:rPr>
        <w:t xml:space="preserve">promotion of mutual recognition, respect, and understanding. </w:t>
      </w:r>
      <w:r w:rsidR="00F1200A">
        <w:rPr>
          <w:rFonts w:ascii="Book Antiqua" w:hAnsi="Book Antiqua"/>
          <w:sz w:val="24"/>
          <w:szCs w:val="24"/>
        </w:rPr>
        <w:t>For, i</w:t>
      </w:r>
      <w:r w:rsidR="000B1041">
        <w:rPr>
          <w:rFonts w:ascii="Book Antiqua" w:hAnsi="Book Antiqua"/>
          <w:sz w:val="24"/>
          <w:szCs w:val="24"/>
        </w:rPr>
        <w:t>f different cultures are to b</w:t>
      </w:r>
      <w:r w:rsidR="00F1200A">
        <w:rPr>
          <w:rFonts w:ascii="Book Antiqua" w:hAnsi="Book Antiqua"/>
          <w:sz w:val="24"/>
          <w:szCs w:val="24"/>
        </w:rPr>
        <w:t xml:space="preserve">ridge </w:t>
      </w:r>
      <w:r w:rsidR="00F1200A">
        <w:rPr>
          <w:rFonts w:ascii="Book Antiqua" w:hAnsi="Book Antiqua"/>
          <w:sz w:val="24"/>
          <w:szCs w:val="24"/>
        </w:rPr>
        <w:lastRenderedPageBreak/>
        <w:t>any of their differences</w:t>
      </w:r>
      <w:r w:rsidR="000B1041">
        <w:rPr>
          <w:rFonts w:ascii="Book Antiqua" w:hAnsi="Book Antiqua"/>
          <w:sz w:val="24"/>
          <w:szCs w:val="24"/>
        </w:rPr>
        <w:t xml:space="preserve"> they have to be able to talk to each other, to understand each other, and that requires to a substantial degree the formation of a common language and discourse created by all of us reaching over supposed cultural divides. Otherwise, the segregation will persist, maybe even get worse, as I am not allowed to talk about your world, and you not about mine.</w:t>
      </w:r>
      <w:r w:rsidR="00A25C0C">
        <w:rPr>
          <w:rFonts w:ascii="Book Antiqua" w:hAnsi="Book Antiqua"/>
          <w:sz w:val="24"/>
          <w:szCs w:val="24"/>
        </w:rPr>
        <w:t xml:space="preserve"> As Smith puts it: “To decide only certain persons can write about certain things, that’s a kind of moral censorship, the most dangerous censorship—by the will of the collective—a way of looking at things that limits rather than opens. To hold myself back and say, ‘I can’t write about these matters because I don’t have any experience of them’ is to admit that the imagination itself must be limited, must be curtailed.” If true, what kind of literature would that state of affairs leave us with, a literature with severe limits on its </w:t>
      </w:r>
      <w:r w:rsidR="009A1003">
        <w:rPr>
          <w:rFonts w:ascii="Book Antiqua" w:hAnsi="Book Antiqua"/>
          <w:sz w:val="24"/>
          <w:szCs w:val="24"/>
        </w:rPr>
        <w:t xml:space="preserve">imaginative </w:t>
      </w:r>
      <w:r w:rsidR="00A25C0C">
        <w:rPr>
          <w:rFonts w:ascii="Book Antiqua" w:hAnsi="Book Antiqua"/>
          <w:sz w:val="24"/>
          <w:szCs w:val="24"/>
        </w:rPr>
        <w:t>free expression?</w:t>
      </w:r>
      <w:r w:rsidR="00F1200A">
        <w:rPr>
          <w:rFonts w:ascii="Book Antiqua" w:hAnsi="Book Antiqua"/>
          <w:sz w:val="24"/>
          <w:szCs w:val="24"/>
        </w:rPr>
        <w:t xml:space="preserve"> Would we want that? Would the end result be a </w:t>
      </w:r>
      <w:r w:rsidR="00F1200A">
        <w:rPr>
          <w:rFonts w:ascii="Book Antiqua" w:hAnsi="Book Antiqua"/>
          <w:i/>
          <w:sz w:val="24"/>
          <w:szCs w:val="24"/>
        </w:rPr>
        <w:t>literature</w:t>
      </w:r>
      <w:r w:rsidR="00F1200A">
        <w:rPr>
          <w:rFonts w:ascii="Book Antiqua" w:hAnsi="Book Antiqua"/>
          <w:sz w:val="24"/>
          <w:szCs w:val="24"/>
        </w:rPr>
        <w:t xml:space="preserve"> at all? I think not.</w:t>
      </w:r>
    </w:p>
    <w:p w:rsidR="007054CC" w:rsidRDefault="007054CC" w:rsidP="007101EC">
      <w:pPr>
        <w:spacing w:after="0" w:line="276" w:lineRule="auto"/>
        <w:ind w:firstLine="720"/>
        <w:rPr>
          <w:rFonts w:ascii="Book Antiqua" w:hAnsi="Book Antiqua"/>
          <w:sz w:val="24"/>
          <w:szCs w:val="24"/>
        </w:rPr>
      </w:pPr>
      <w:r>
        <w:rPr>
          <w:rFonts w:ascii="Book Antiqua" w:hAnsi="Book Antiqua"/>
          <w:sz w:val="24"/>
          <w:szCs w:val="24"/>
        </w:rPr>
        <w:t>At the heart of the “multiculturalism project,” then, lies a critical paradox, or antagonism, or outright contradiction. Multiculturalism wants us to get along with each other, understand each other, and to value what each of us and the groups</w:t>
      </w:r>
      <w:r w:rsidR="00B63450">
        <w:rPr>
          <w:rFonts w:ascii="Book Antiqua" w:hAnsi="Book Antiqua"/>
          <w:sz w:val="24"/>
          <w:szCs w:val="24"/>
        </w:rPr>
        <w:t xml:space="preserve"> we belong to bring to the</w:t>
      </w:r>
      <w:r>
        <w:rPr>
          <w:rFonts w:ascii="Book Antiqua" w:hAnsi="Book Antiqua"/>
          <w:sz w:val="24"/>
          <w:szCs w:val="24"/>
        </w:rPr>
        <w:t xml:space="preserve"> table </w:t>
      </w:r>
      <w:r w:rsidR="00B63450">
        <w:rPr>
          <w:rFonts w:ascii="Book Antiqua" w:hAnsi="Book Antiqua"/>
          <w:sz w:val="24"/>
          <w:szCs w:val="24"/>
        </w:rPr>
        <w:t>of cultural and intellectual human flowering. But then</w:t>
      </w:r>
      <w:r>
        <w:rPr>
          <w:rFonts w:ascii="Book Antiqua" w:hAnsi="Book Antiqua"/>
          <w:sz w:val="24"/>
          <w:szCs w:val="24"/>
        </w:rPr>
        <w:t xml:space="preserve"> it wants to censor us, prevent us from appraising, evaluating, interpreting, and commenting on each other’s cultural identities and world views. The bottom line, though, is that we can’t have this multicultural aspiration both ways, even if we wanted to. In the first place</w:t>
      </w:r>
      <w:r w:rsidR="00FD718F">
        <w:rPr>
          <w:rFonts w:ascii="Book Antiqua" w:hAnsi="Book Antiqua"/>
          <w:sz w:val="24"/>
          <w:szCs w:val="24"/>
        </w:rPr>
        <w:t xml:space="preserve">, trying to embrace others but not comment in some manner as to who they are (or at least appear to be) in the process is fundamentally intellectually inconsistent, impossible in fact. Any </w:t>
      </w:r>
      <w:r w:rsidR="00B63450">
        <w:rPr>
          <w:rFonts w:ascii="Book Antiqua" w:hAnsi="Book Antiqua"/>
          <w:sz w:val="24"/>
          <w:szCs w:val="24"/>
        </w:rPr>
        <w:t>“</w:t>
      </w:r>
      <w:r w:rsidR="00FD718F">
        <w:rPr>
          <w:rFonts w:ascii="Book Antiqua" w:hAnsi="Book Antiqua"/>
          <w:sz w:val="24"/>
          <w:szCs w:val="24"/>
        </w:rPr>
        <w:t>other</w:t>
      </w:r>
      <w:r w:rsidR="00B63450">
        <w:rPr>
          <w:rFonts w:ascii="Book Antiqua" w:hAnsi="Book Antiqua"/>
          <w:sz w:val="24"/>
          <w:szCs w:val="24"/>
        </w:rPr>
        <w:t>”</w:t>
      </w:r>
      <w:r w:rsidR="00FD718F">
        <w:rPr>
          <w:rFonts w:ascii="Book Antiqua" w:hAnsi="Book Antiqua"/>
          <w:sz w:val="24"/>
          <w:szCs w:val="24"/>
        </w:rPr>
        <w:t xml:space="preserve"> we seek to understand (whether they be Muslims, rabbits, or atoms) can only be done</w:t>
      </w:r>
      <w:r w:rsidR="00B63450">
        <w:rPr>
          <w:rFonts w:ascii="Book Antiqua" w:hAnsi="Book Antiqua"/>
          <w:sz w:val="24"/>
          <w:szCs w:val="24"/>
        </w:rPr>
        <w:t xml:space="preserve"> so</w:t>
      </w:r>
      <w:r w:rsidR="00FD718F">
        <w:rPr>
          <w:rFonts w:ascii="Book Antiqua" w:hAnsi="Book Antiqua"/>
          <w:sz w:val="24"/>
          <w:szCs w:val="24"/>
        </w:rPr>
        <w:t xml:space="preserve"> in significant </w:t>
      </w:r>
      <w:r w:rsidR="00FD718F">
        <w:rPr>
          <w:rFonts w:ascii="Book Antiqua" w:hAnsi="Book Antiqua"/>
          <w:i/>
          <w:sz w:val="24"/>
          <w:szCs w:val="24"/>
        </w:rPr>
        <w:t>part</w:t>
      </w:r>
      <w:r w:rsidR="00FD718F">
        <w:rPr>
          <w:rFonts w:ascii="Book Antiqua" w:hAnsi="Book Antiqua"/>
          <w:sz w:val="24"/>
          <w:szCs w:val="24"/>
        </w:rPr>
        <w:t xml:space="preserve"> in our own evaluative terms, even after we’ve made a concerted effort to get to know the perspective (to the degree that they have one, like the atom) of the other. Otherwise, we won’t be able to say anything about the other, let alone empathize with it; and we will be cut off from the multiculturalism project before we even start by this identity politics’ </w:t>
      </w:r>
      <w:r w:rsidR="00FD718F">
        <w:rPr>
          <w:rFonts w:ascii="Book Antiqua" w:hAnsi="Book Antiqua"/>
          <w:i/>
          <w:sz w:val="24"/>
          <w:szCs w:val="24"/>
        </w:rPr>
        <w:t>absolutism</w:t>
      </w:r>
      <w:r w:rsidR="00FD718F">
        <w:rPr>
          <w:rFonts w:ascii="Book Antiqua" w:hAnsi="Book Antiqua"/>
          <w:sz w:val="24"/>
          <w:szCs w:val="24"/>
        </w:rPr>
        <w:t xml:space="preserve"> that argues “that men have no right</w:t>
      </w:r>
      <w:r w:rsidR="009149E6">
        <w:rPr>
          <w:rFonts w:ascii="Book Antiqua" w:hAnsi="Book Antiqua"/>
          <w:sz w:val="24"/>
          <w:szCs w:val="24"/>
        </w:rPr>
        <w:t xml:space="preserve"> to speak about feminism </w:t>
      </w:r>
      <w:r w:rsidR="00FD718F">
        <w:rPr>
          <w:rFonts w:ascii="Book Antiqua" w:hAnsi="Book Antiqua"/>
          <w:sz w:val="24"/>
          <w:szCs w:val="24"/>
        </w:rPr>
        <w:t>or whites about slavery</w:t>
      </w:r>
      <w:r w:rsidR="00B57A34">
        <w:rPr>
          <w:rFonts w:ascii="Book Antiqua" w:hAnsi="Book Antiqua"/>
          <w:sz w:val="24"/>
          <w:szCs w:val="24"/>
        </w:rPr>
        <w:t>.”</w:t>
      </w:r>
      <w:r w:rsidR="000E00A9">
        <w:rPr>
          <w:rStyle w:val="FootnoteReference"/>
          <w:rFonts w:ascii="Book Antiqua" w:hAnsi="Book Antiqua"/>
          <w:sz w:val="24"/>
          <w:szCs w:val="24"/>
        </w:rPr>
        <w:footnoteReference w:id="1"/>
      </w:r>
      <w:r w:rsidR="000E00A9">
        <w:rPr>
          <w:rFonts w:ascii="Book Antiqua" w:hAnsi="Book Antiqua"/>
          <w:sz w:val="24"/>
          <w:szCs w:val="24"/>
        </w:rPr>
        <w:t xml:space="preserve"> </w:t>
      </w:r>
      <w:r w:rsidR="00B57A34">
        <w:rPr>
          <w:rFonts w:ascii="Book Antiqua" w:hAnsi="Book Antiqua"/>
          <w:sz w:val="24"/>
          <w:szCs w:val="24"/>
        </w:rPr>
        <w:t xml:space="preserve">Even more importantly, “the idea that any group’s experience is inaccessible to others is not just pessimistic but anti-intellectual; history, anthropology, </w:t>
      </w:r>
      <w:r w:rsidR="00B57A34">
        <w:rPr>
          <w:rFonts w:ascii="Book Antiqua" w:hAnsi="Book Antiqua"/>
          <w:i/>
          <w:sz w:val="24"/>
          <w:szCs w:val="24"/>
        </w:rPr>
        <w:t>literature</w:t>
      </w:r>
      <w:r w:rsidR="00B57A34">
        <w:rPr>
          <w:rFonts w:ascii="Book Antiqua" w:hAnsi="Book Antiqua"/>
          <w:sz w:val="24"/>
          <w:szCs w:val="24"/>
        </w:rPr>
        <w:t xml:space="preserve"> and many other fields of inquiry are premised on the faith that different sorts of people can, </w:t>
      </w:r>
      <w:r w:rsidR="00B57A34">
        <w:rPr>
          <w:rFonts w:ascii="Book Antiqua" w:hAnsi="Book Antiqua"/>
          <w:i/>
          <w:sz w:val="24"/>
          <w:szCs w:val="24"/>
        </w:rPr>
        <w:t>in fact</w:t>
      </w:r>
      <w:r w:rsidR="00B57A34">
        <w:rPr>
          <w:rFonts w:ascii="Book Antiqua" w:hAnsi="Book Antiqua"/>
          <w:sz w:val="24"/>
          <w:szCs w:val="24"/>
        </w:rPr>
        <w:t>, understand each other [emphases added].”</w:t>
      </w:r>
      <w:r w:rsidR="000E00A9">
        <w:rPr>
          <w:rStyle w:val="FootnoteReference"/>
          <w:rFonts w:ascii="Book Antiqua" w:hAnsi="Book Antiqua"/>
          <w:sz w:val="24"/>
          <w:szCs w:val="24"/>
        </w:rPr>
        <w:footnoteReference w:id="2"/>
      </w:r>
      <w:r w:rsidR="00B86095">
        <w:rPr>
          <w:rFonts w:ascii="Book Antiqua" w:hAnsi="Book Antiqua"/>
          <w:sz w:val="24"/>
          <w:szCs w:val="24"/>
        </w:rPr>
        <w:t xml:space="preserve"> Again, the idea that we cannot write about others is, without engaging in any hyperbole, at least the very thin end of the pernicious wedge of censorship. No form of human</w:t>
      </w:r>
      <w:r w:rsidR="00B63450">
        <w:rPr>
          <w:rFonts w:ascii="Book Antiqua" w:hAnsi="Book Antiqua"/>
          <w:sz w:val="24"/>
          <w:szCs w:val="24"/>
        </w:rPr>
        <w:t xml:space="preserve"> inquiry can flourish under this</w:t>
      </w:r>
      <w:r w:rsidR="00B86095">
        <w:rPr>
          <w:rFonts w:ascii="Book Antiqua" w:hAnsi="Book Antiqua"/>
          <w:sz w:val="24"/>
          <w:szCs w:val="24"/>
        </w:rPr>
        <w:t xml:space="preserve"> condition, especially literature.</w:t>
      </w:r>
    </w:p>
    <w:p w:rsidR="00B86095" w:rsidRPr="00D86F14" w:rsidRDefault="003902F8" w:rsidP="007101EC">
      <w:pPr>
        <w:spacing w:after="0" w:line="276" w:lineRule="auto"/>
        <w:ind w:firstLine="720"/>
        <w:rPr>
          <w:rFonts w:ascii="Book Antiqua" w:hAnsi="Book Antiqua"/>
          <w:sz w:val="24"/>
          <w:szCs w:val="24"/>
        </w:rPr>
      </w:pPr>
      <w:r>
        <w:rPr>
          <w:rFonts w:ascii="Book Antiqua" w:hAnsi="Book Antiqua"/>
          <w:sz w:val="24"/>
          <w:szCs w:val="24"/>
        </w:rPr>
        <w:lastRenderedPageBreak/>
        <w:t xml:space="preserve">If humans do have a distinguishing characteristic that renders them </w:t>
      </w:r>
      <w:r w:rsidRPr="003902F8">
        <w:rPr>
          <w:rFonts w:ascii="Book Antiqua" w:hAnsi="Book Antiqua"/>
          <w:i/>
          <w:sz w:val="24"/>
          <w:szCs w:val="24"/>
        </w:rPr>
        <w:t>especially</w:t>
      </w:r>
      <w:r>
        <w:rPr>
          <w:rFonts w:ascii="Book Antiqua" w:hAnsi="Book Antiqua"/>
          <w:sz w:val="24"/>
          <w:szCs w:val="24"/>
        </w:rPr>
        <w:t xml:space="preserve"> human, I suggest it is the power of </w:t>
      </w:r>
      <w:r>
        <w:rPr>
          <w:rFonts w:ascii="Book Antiqua" w:hAnsi="Book Antiqua"/>
          <w:i/>
          <w:sz w:val="24"/>
          <w:szCs w:val="24"/>
        </w:rPr>
        <w:t>empathy</w:t>
      </w:r>
      <w:r>
        <w:rPr>
          <w:rFonts w:ascii="Book Antiqua" w:hAnsi="Book Antiqua"/>
          <w:sz w:val="24"/>
          <w:szCs w:val="24"/>
        </w:rPr>
        <w:t xml:space="preserve">. I don’t doubt that other species do too (dolphins and </w:t>
      </w:r>
      <w:r w:rsidR="00B63450">
        <w:rPr>
          <w:rFonts w:ascii="Book Antiqua" w:hAnsi="Book Antiqua"/>
          <w:sz w:val="24"/>
          <w:szCs w:val="24"/>
        </w:rPr>
        <w:t>bonobos</w:t>
      </w:r>
      <w:r>
        <w:rPr>
          <w:rFonts w:ascii="Book Antiqua" w:hAnsi="Book Antiqua"/>
          <w:sz w:val="24"/>
          <w:szCs w:val="24"/>
        </w:rPr>
        <w:t xml:space="preserve"> readily come to mind</w:t>
      </w:r>
      <w:r w:rsidR="00474D59">
        <w:rPr>
          <w:rFonts w:ascii="Book Antiqua" w:hAnsi="Book Antiqua"/>
          <w:sz w:val="24"/>
          <w:szCs w:val="24"/>
        </w:rPr>
        <w:t>, among a continually growing list of other species of similar capacity</w:t>
      </w:r>
      <w:r>
        <w:rPr>
          <w:rFonts w:ascii="Book Antiqua" w:hAnsi="Book Antiqua"/>
          <w:sz w:val="24"/>
          <w:szCs w:val="24"/>
        </w:rPr>
        <w:t xml:space="preserve">), but empathy is a key facet that affords us the opportunity to understand each other, to “put ourselves in other’s shoes.” There’s a survival benefit to this gift: cooperation and mutual support, as well as the huge benefits (spiritual, psychological, emotional, and material) of living in groups and being a </w:t>
      </w:r>
      <w:r>
        <w:rPr>
          <w:rFonts w:ascii="Book Antiqua" w:hAnsi="Book Antiqua"/>
          <w:i/>
          <w:sz w:val="24"/>
          <w:szCs w:val="24"/>
        </w:rPr>
        <w:t>social</w:t>
      </w:r>
      <w:r>
        <w:rPr>
          <w:rFonts w:ascii="Book Antiqua" w:hAnsi="Book Antiqua"/>
          <w:sz w:val="24"/>
          <w:szCs w:val="24"/>
        </w:rPr>
        <w:t xml:space="preserve"> animal par excellence.</w:t>
      </w:r>
      <w:r w:rsidR="003C5787">
        <w:rPr>
          <w:rFonts w:ascii="Book Antiqua" w:hAnsi="Book Antiqua"/>
          <w:sz w:val="24"/>
          <w:szCs w:val="24"/>
        </w:rPr>
        <w:t xml:space="preserve"> Empathy, then, lies at the center of our cognitive abilities; it’s </w:t>
      </w:r>
      <w:r w:rsidR="003C5787">
        <w:rPr>
          <w:rFonts w:ascii="Book Antiqua" w:hAnsi="Book Antiqua"/>
          <w:i/>
          <w:sz w:val="24"/>
          <w:szCs w:val="24"/>
        </w:rPr>
        <w:t>natural</w:t>
      </w:r>
      <w:r w:rsidR="003C5787">
        <w:rPr>
          <w:rFonts w:ascii="Book Antiqua" w:hAnsi="Book Antiqua"/>
          <w:sz w:val="24"/>
          <w:szCs w:val="24"/>
        </w:rPr>
        <w:t xml:space="preserve"> to us, instinctive (unless we have a genetic or developmental malfunction [autism, for example] that robs us of this gift). Thus, if we want to pursue the multiculturalism project, to get to know, appreciate, and value other cu</w:t>
      </w:r>
      <w:r w:rsidR="00B63450">
        <w:rPr>
          <w:rFonts w:ascii="Book Antiqua" w:hAnsi="Book Antiqua"/>
          <w:sz w:val="24"/>
          <w:szCs w:val="24"/>
        </w:rPr>
        <w:t>ltures, then we’ll be only able</w:t>
      </w:r>
      <w:r w:rsidR="003C5787">
        <w:rPr>
          <w:rFonts w:ascii="Book Antiqua" w:hAnsi="Book Antiqua"/>
          <w:sz w:val="24"/>
          <w:szCs w:val="24"/>
        </w:rPr>
        <w:t xml:space="preserve"> to do it </w:t>
      </w:r>
      <w:r w:rsidR="003C5787">
        <w:rPr>
          <w:rFonts w:ascii="Book Antiqua" w:hAnsi="Book Antiqua"/>
          <w:i/>
          <w:sz w:val="24"/>
          <w:szCs w:val="24"/>
        </w:rPr>
        <w:t>empathetically</w:t>
      </w:r>
      <w:r w:rsidR="003C5787">
        <w:rPr>
          <w:rFonts w:ascii="Book Antiqua" w:hAnsi="Book Antiqua"/>
          <w:sz w:val="24"/>
          <w:szCs w:val="24"/>
        </w:rPr>
        <w:t xml:space="preserve">, </w:t>
      </w:r>
      <w:r w:rsidR="00B63450">
        <w:rPr>
          <w:rFonts w:ascii="Book Antiqua" w:hAnsi="Book Antiqua"/>
          <w:sz w:val="24"/>
          <w:szCs w:val="24"/>
        </w:rPr>
        <w:t xml:space="preserve">although </w:t>
      </w:r>
      <w:r w:rsidR="003C5787">
        <w:rPr>
          <w:rFonts w:ascii="Book Antiqua" w:hAnsi="Book Antiqua"/>
          <w:sz w:val="24"/>
          <w:szCs w:val="24"/>
        </w:rPr>
        <w:t xml:space="preserve">spruced up, no doubt, with a good dose of empirical research and analytical reasoning. But empathy, while powerful, can never be </w:t>
      </w:r>
      <w:r w:rsidR="003C5787" w:rsidRPr="003C5787">
        <w:rPr>
          <w:rFonts w:ascii="Book Antiqua" w:hAnsi="Book Antiqua"/>
          <w:i/>
          <w:sz w:val="24"/>
          <w:szCs w:val="24"/>
        </w:rPr>
        <w:t>entirely</w:t>
      </w:r>
      <w:r w:rsidR="003C5787">
        <w:rPr>
          <w:rFonts w:ascii="Book Antiqua" w:hAnsi="Book Antiqua"/>
          <w:sz w:val="24"/>
          <w:szCs w:val="24"/>
        </w:rPr>
        <w:t xml:space="preserve"> objective, capture the other’s experience in its totality (if that really means anything anyway.) Therefore, even if we want to pursue the multiculturalism project, we have </w:t>
      </w:r>
      <w:r w:rsidR="003C5787">
        <w:rPr>
          <w:rFonts w:ascii="Book Antiqua" w:hAnsi="Book Antiqua"/>
          <w:i/>
          <w:sz w:val="24"/>
          <w:szCs w:val="24"/>
        </w:rPr>
        <w:t>no choice</w:t>
      </w:r>
      <w:r w:rsidR="003C5787">
        <w:rPr>
          <w:rFonts w:ascii="Book Antiqua" w:hAnsi="Book Antiqua"/>
          <w:sz w:val="24"/>
          <w:szCs w:val="24"/>
        </w:rPr>
        <w:t xml:space="preserve"> but to do it to some significant degree in our own terms. And as imperfect as this state of affairs might be, would we really want to do away with it? Can we, in fact? As Timothy Garto</w:t>
      </w:r>
      <w:r w:rsidR="009E3C83">
        <w:rPr>
          <w:rFonts w:ascii="Book Antiqua" w:hAnsi="Book Antiqua"/>
          <w:sz w:val="24"/>
          <w:szCs w:val="24"/>
        </w:rPr>
        <w:t>n Ash says,</w:t>
      </w:r>
      <w:r w:rsidR="003C5787">
        <w:rPr>
          <w:rFonts w:ascii="Book Antiqua" w:hAnsi="Book Antiqua"/>
          <w:sz w:val="24"/>
          <w:szCs w:val="24"/>
        </w:rPr>
        <w:t xml:space="preserve"> “If everyone is entitled to talk only about his or her experience, or that of their group, any wider conversation [including the multiculturalism project, I would add] becomes impossible.”</w:t>
      </w:r>
      <w:r w:rsidR="003C5787">
        <w:rPr>
          <w:rStyle w:val="FootnoteReference"/>
          <w:rFonts w:ascii="Book Antiqua" w:hAnsi="Book Antiqua"/>
          <w:sz w:val="24"/>
          <w:szCs w:val="24"/>
        </w:rPr>
        <w:footnoteReference w:id="3"/>
      </w:r>
      <w:r w:rsidR="009E3C83">
        <w:rPr>
          <w:rFonts w:ascii="Book Antiqua" w:hAnsi="Book Antiqua"/>
          <w:sz w:val="24"/>
          <w:szCs w:val="24"/>
        </w:rPr>
        <w:t xml:space="preserve"> And as Martha Nussbaum says, “the ‘inner eye’ of imaginative sympathy [‘to see oneself as another’—</w:t>
      </w:r>
      <w:r w:rsidR="009E3C83">
        <w:rPr>
          <w:rFonts w:ascii="Book Antiqua" w:hAnsi="Book Antiqua"/>
          <w:i/>
          <w:sz w:val="24"/>
          <w:szCs w:val="24"/>
        </w:rPr>
        <w:t>soi-m</w:t>
      </w:r>
      <w:r w:rsidR="009E3C83">
        <w:rPr>
          <w:rFonts w:ascii="Times New Roman" w:hAnsi="Times New Roman" w:cs="Times New Roman"/>
          <w:i/>
          <w:sz w:val="24"/>
          <w:szCs w:val="24"/>
        </w:rPr>
        <w:t>ê</w:t>
      </w:r>
      <w:r w:rsidR="009E3C83">
        <w:rPr>
          <w:rFonts w:ascii="Book Antiqua" w:hAnsi="Book Antiqua"/>
          <w:i/>
          <w:sz w:val="24"/>
          <w:szCs w:val="24"/>
        </w:rPr>
        <w:t>me comme une autre</w:t>
      </w:r>
      <w:r w:rsidR="009E3C83">
        <w:rPr>
          <w:rFonts w:ascii="Book Antiqua" w:hAnsi="Book Antiqua"/>
          <w:sz w:val="24"/>
          <w:szCs w:val="24"/>
        </w:rPr>
        <w:t xml:space="preserve"> {Paul Ricoeur}] allows us to get inside the skin of other human beings who live in utterly different circumstances from our own, and to discover </w:t>
      </w:r>
      <w:r w:rsidR="009E3C83">
        <w:rPr>
          <w:rFonts w:ascii="Book Antiqua" w:hAnsi="Book Antiqua"/>
          <w:i/>
          <w:sz w:val="24"/>
          <w:szCs w:val="24"/>
        </w:rPr>
        <w:t xml:space="preserve">common humanity beneath the alien garb </w:t>
      </w:r>
      <w:r w:rsidR="009E3C83">
        <w:rPr>
          <w:rFonts w:ascii="Book Antiqua" w:hAnsi="Book Antiqua"/>
          <w:sz w:val="24"/>
          <w:szCs w:val="24"/>
        </w:rPr>
        <w:t>[emphasis added].”</w:t>
      </w:r>
      <w:r w:rsidR="009E3C83">
        <w:rPr>
          <w:rStyle w:val="FootnoteReference"/>
          <w:rFonts w:ascii="Book Antiqua" w:hAnsi="Book Antiqua"/>
          <w:sz w:val="24"/>
          <w:szCs w:val="24"/>
        </w:rPr>
        <w:footnoteReference w:id="4"/>
      </w:r>
      <w:r w:rsidR="00D86F14">
        <w:rPr>
          <w:rFonts w:ascii="Book Antiqua" w:hAnsi="Book Antiqua"/>
          <w:sz w:val="24"/>
          <w:szCs w:val="24"/>
        </w:rPr>
        <w:t xml:space="preserve"> In many important respects, fiction writers do write about our common humanity even when they are writing about others</w:t>
      </w:r>
      <w:r w:rsidR="00B63450">
        <w:rPr>
          <w:rFonts w:ascii="Book Antiqua" w:hAnsi="Book Antiqua"/>
          <w:sz w:val="24"/>
          <w:szCs w:val="24"/>
        </w:rPr>
        <w:t xml:space="preserve"> and their specific stories</w:t>
      </w:r>
      <w:r w:rsidR="00D86F14">
        <w:rPr>
          <w:rFonts w:ascii="Book Antiqua" w:hAnsi="Book Antiqua"/>
          <w:sz w:val="24"/>
          <w:szCs w:val="24"/>
        </w:rPr>
        <w:t xml:space="preserve">; in fact, they </w:t>
      </w:r>
      <w:r w:rsidR="00D86F14">
        <w:rPr>
          <w:rFonts w:ascii="Book Antiqua" w:hAnsi="Book Antiqua"/>
          <w:i/>
          <w:sz w:val="24"/>
          <w:szCs w:val="24"/>
        </w:rPr>
        <w:t>have</w:t>
      </w:r>
      <w:r w:rsidR="00D86F14">
        <w:rPr>
          <w:rFonts w:ascii="Book Antiqua" w:hAnsi="Book Antiqua"/>
          <w:sz w:val="24"/>
          <w:szCs w:val="24"/>
        </w:rPr>
        <w:t xml:space="preserve"> to write about others</w:t>
      </w:r>
      <w:r w:rsidR="00B63450">
        <w:rPr>
          <w:rFonts w:ascii="Book Antiqua" w:hAnsi="Book Antiqua"/>
          <w:sz w:val="24"/>
          <w:szCs w:val="24"/>
        </w:rPr>
        <w:t xml:space="preserve"> in this way</w:t>
      </w:r>
      <w:r w:rsidR="00D86F14">
        <w:rPr>
          <w:rFonts w:ascii="Book Antiqua" w:hAnsi="Book Antiqua"/>
          <w:sz w:val="24"/>
          <w:szCs w:val="24"/>
        </w:rPr>
        <w:t xml:space="preserve"> if they are going to tap into our </w:t>
      </w:r>
      <w:r w:rsidR="00B63450">
        <w:rPr>
          <w:rFonts w:ascii="Book Antiqua" w:hAnsi="Book Antiqua"/>
          <w:sz w:val="24"/>
          <w:szCs w:val="24"/>
        </w:rPr>
        <w:t xml:space="preserve">common </w:t>
      </w:r>
      <w:r w:rsidR="00D86F14">
        <w:rPr>
          <w:rFonts w:ascii="Book Antiqua" w:hAnsi="Book Antiqua"/>
          <w:sz w:val="24"/>
          <w:szCs w:val="24"/>
        </w:rPr>
        <w:t>brother- and sisterhood.</w:t>
      </w:r>
    </w:p>
    <w:p w:rsidR="00A925BB" w:rsidRDefault="00F03B08" w:rsidP="007101EC">
      <w:pPr>
        <w:spacing w:after="0" w:line="276" w:lineRule="auto"/>
        <w:ind w:firstLine="720"/>
        <w:rPr>
          <w:rFonts w:ascii="Book Antiqua" w:hAnsi="Book Antiqua"/>
          <w:sz w:val="24"/>
          <w:szCs w:val="24"/>
        </w:rPr>
      </w:pPr>
      <w:r w:rsidRPr="00F03B08">
        <w:rPr>
          <w:rFonts w:ascii="Book Antiqua" w:hAnsi="Book Antiqua"/>
          <w:sz w:val="24"/>
          <w:szCs w:val="24"/>
        </w:rPr>
        <w:t>Cultural anthropologists</w:t>
      </w:r>
      <w:r>
        <w:rPr>
          <w:rFonts w:ascii="Book Antiqua" w:hAnsi="Book Antiqua"/>
          <w:sz w:val="24"/>
          <w:szCs w:val="24"/>
        </w:rPr>
        <w:t>, however,</w:t>
      </w:r>
      <w:r w:rsidRPr="00F03B08">
        <w:rPr>
          <w:rFonts w:ascii="Book Antiqua" w:hAnsi="Book Antiqua"/>
          <w:sz w:val="24"/>
          <w:szCs w:val="24"/>
        </w:rPr>
        <w:t xml:space="preserve"> </w:t>
      </w:r>
      <w:r w:rsidRPr="00F03B08">
        <w:rPr>
          <w:rFonts w:ascii="Book Antiqua" w:hAnsi="Book Antiqua"/>
          <w:i/>
          <w:sz w:val="24"/>
          <w:szCs w:val="24"/>
        </w:rPr>
        <w:t>may</w:t>
      </w:r>
      <w:r w:rsidRPr="00F03B08">
        <w:rPr>
          <w:rFonts w:ascii="Book Antiqua" w:hAnsi="Book Antiqua"/>
          <w:sz w:val="24"/>
          <w:szCs w:val="24"/>
        </w:rPr>
        <w:t xml:space="preserve"> have </w:t>
      </w:r>
      <w:r w:rsidR="00B63450">
        <w:rPr>
          <w:rFonts w:ascii="Book Antiqua" w:hAnsi="Book Antiqua"/>
          <w:sz w:val="24"/>
          <w:szCs w:val="24"/>
        </w:rPr>
        <w:t xml:space="preserve">a </w:t>
      </w:r>
      <w:r w:rsidRPr="00F03B08">
        <w:rPr>
          <w:rFonts w:ascii="Book Antiqua" w:hAnsi="Book Antiqua"/>
          <w:sz w:val="24"/>
          <w:szCs w:val="24"/>
        </w:rPr>
        <w:t>slightly different position to defend when it comes to writing about others</w:t>
      </w:r>
      <w:r>
        <w:rPr>
          <w:rFonts w:ascii="Book Antiqua" w:hAnsi="Book Antiqua"/>
          <w:sz w:val="24"/>
          <w:szCs w:val="24"/>
        </w:rPr>
        <w:t>, although I will contest this point below</w:t>
      </w:r>
      <w:r w:rsidRPr="00F03B08">
        <w:rPr>
          <w:rFonts w:ascii="Book Antiqua" w:hAnsi="Book Antiqua"/>
          <w:sz w:val="24"/>
          <w:szCs w:val="24"/>
        </w:rPr>
        <w:t>.</w:t>
      </w:r>
      <w:r>
        <w:rPr>
          <w:rFonts w:ascii="Book Antiqua" w:hAnsi="Book Antiqua"/>
          <w:sz w:val="24"/>
          <w:szCs w:val="24"/>
        </w:rPr>
        <w:t xml:space="preserve"> </w:t>
      </w:r>
      <w:r w:rsidR="00514E9E">
        <w:rPr>
          <w:rFonts w:ascii="Book Antiqua" w:hAnsi="Book Antiqua"/>
          <w:sz w:val="24"/>
          <w:szCs w:val="24"/>
        </w:rPr>
        <w:t xml:space="preserve">Even though many cultural anthropologists, especially of a so-called </w:t>
      </w:r>
      <w:r w:rsidR="00514E9E">
        <w:rPr>
          <w:rFonts w:ascii="Book Antiqua" w:hAnsi="Book Antiqua"/>
          <w:i/>
          <w:sz w:val="24"/>
          <w:szCs w:val="24"/>
        </w:rPr>
        <w:t>qualitative</w:t>
      </w:r>
      <w:r w:rsidR="00514E9E">
        <w:rPr>
          <w:rFonts w:ascii="Book Antiqua" w:hAnsi="Book Antiqua"/>
          <w:sz w:val="24"/>
          <w:szCs w:val="24"/>
        </w:rPr>
        <w:t xml:space="preserve"> or </w:t>
      </w:r>
      <w:r w:rsidR="00514E9E">
        <w:rPr>
          <w:rFonts w:ascii="Book Antiqua" w:hAnsi="Book Antiqua"/>
          <w:i/>
          <w:sz w:val="24"/>
          <w:szCs w:val="24"/>
        </w:rPr>
        <w:t xml:space="preserve">ethnographic </w:t>
      </w:r>
      <w:r w:rsidR="00514E9E">
        <w:rPr>
          <w:rFonts w:ascii="Book Antiqua" w:hAnsi="Book Antiqua"/>
          <w:sz w:val="24"/>
          <w:szCs w:val="24"/>
        </w:rPr>
        <w:t xml:space="preserve">bent, may well eschew any scientific pretensions concerning their work, they do </w:t>
      </w:r>
      <w:r w:rsidR="00B63450">
        <w:rPr>
          <w:rFonts w:ascii="Book Antiqua" w:hAnsi="Book Antiqua"/>
          <w:sz w:val="24"/>
          <w:szCs w:val="24"/>
        </w:rPr>
        <w:t xml:space="preserve">at least </w:t>
      </w:r>
      <w:r w:rsidR="00514E9E">
        <w:rPr>
          <w:rFonts w:ascii="Book Antiqua" w:hAnsi="Book Antiqua"/>
          <w:sz w:val="24"/>
          <w:szCs w:val="24"/>
        </w:rPr>
        <w:t>strive for some sort of “objectivity” in the way they portray the persons and the communities they study.</w:t>
      </w:r>
      <w:r w:rsidR="00636DFE">
        <w:rPr>
          <w:rFonts w:ascii="Book Antiqua" w:hAnsi="Book Antiqua"/>
          <w:sz w:val="24"/>
          <w:szCs w:val="24"/>
        </w:rPr>
        <w:t xml:space="preserve"> After all, they are claiming to represent those communities to us—as they actually are, and not as some figment of</w:t>
      </w:r>
      <w:r w:rsidR="00F15AAF">
        <w:rPr>
          <w:rFonts w:ascii="Book Antiqua" w:hAnsi="Book Antiqua"/>
          <w:sz w:val="24"/>
          <w:szCs w:val="24"/>
        </w:rPr>
        <w:t xml:space="preserve"> the imagination. For sure, there</w:t>
      </w:r>
      <w:r w:rsidR="00636DFE">
        <w:rPr>
          <w:rFonts w:ascii="Book Antiqua" w:hAnsi="Book Antiqua"/>
          <w:sz w:val="24"/>
          <w:szCs w:val="24"/>
        </w:rPr>
        <w:t xml:space="preserve"> may well be a (limited) </w:t>
      </w:r>
      <w:r w:rsidR="00F15AAF">
        <w:rPr>
          <w:rFonts w:ascii="Book Antiqua" w:hAnsi="Book Antiqua"/>
          <w:sz w:val="24"/>
          <w:szCs w:val="24"/>
        </w:rPr>
        <w:t xml:space="preserve">space </w:t>
      </w:r>
      <w:r w:rsidR="00636DFE">
        <w:rPr>
          <w:rFonts w:ascii="Book Antiqua" w:hAnsi="Book Antiqua"/>
          <w:sz w:val="24"/>
          <w:szCs w:val="24"/>
        </w:rPr>
        <w:t xml:space="preserve">for </w:t>
      </w:r>
      <w:r w:rsidR="00B63450">
        <w:rPr>
          <w:rFonts w:ascii="Book Antiqua" w:hAnsi="Book Antiqua"/>
          <w:sz w:val="24"/>
          <w:szCs w:val="24"/>
        </w:rPr>
        <w:t>“</w:t>
      </w:r>
      <w:r w:rsidR="00636DFE">
        <w:rPr>
          <w:rFonts w:ascii="Book Antiqua" w:hAnsi="Book Antiqua"/>
          <w:sz w:val="24"/>
          <w:szCs w:val="24"/>
        </w:rPr>
        <w:t>creative</w:t>
      </w:r>
      <w:r w:rsidR="00B63450">
        <w:rPr>
          <w:rFonts w:ascii="Book Antiqua" w:hAnsi="Book Antiqua"/>
          <w:sz w:val="24"/>
          <w:szCs w:val="24"/>
        </w:rPr>
        <w:t>”</w:t>
      </w:r>
      <w:r w:rsidR="00636DFE">
        <w:rPr>
          <w:rFonts w:ascii="Book Antiqua" w:hAnsi="Book Antiqua"/>
          <w:sz w:val="24"/>
          <w:szCs w:val="24"/>
        </w:rPr>
        <w:t xml:space="preserve"> thinking in their research—</w:t>
      </w:r>
      <w:r w:rsidR="00636DFE">
        <w:rPr>
          <w:rFonts w:ascii="Book Antiqua" w:hAnsi="Book Antiqua"/>
          <w:sz w:val="24"/>
          <w:szCs w:val="24"/>
        </w:rPr>
        <w:lastRenderedPageBreak/>
        <w:t>it’s most likely unavoidable—but the use of imagination in the literary or fictional sense</w:t>
      </w:r>
      <w:r w:rsidR="00146E1B">
        <w:rPr>
          <w:rFonts w:ascii="Book Antiqua" w:hAnsi="Book Antiqua"/>
          <w:sz w:val="24"/>
          <w:szCs w:val="24"/>
        </w:rPr>
        <w:t>, at least according to disciplinary standards,</w:t>
      </w:r>
      <w:r w:rsidR="00636DFE">
        <w:rPr>
          <w:rFonts w:ascii="Book Antiqua" w:hAnsi="Book Antiqua"/>
          <w:sz w:val="24"/>
          <w:szCs w:val="24"/>
        </w:rPr>
        <w:t xml:space="preserve"> </w:t>
      </w:r>
      <w:r w:rsidR="00636DFE" w:rsidRPr="00146E1B">
        <w:rPr>
          <w:rFonts w:ascii="Book Antiqua" w:hAnsi="Book Antiqua"/>
          <w:i/>
          <w:sz w:val="24"/>
          <w:szCs w:val="24"/>
        </w:rPr>
        <w:t>ought</w:t>
      </w:r>
      <w:r w:rsidR="00636DFE">
        <w:rPr>
          <w:rFonts w:ascii="Book Antiqua" w:hAnsi="Book Antiqua"/>
          <w:sz w:val="24"/>
          <w:szCs w:val="24"/>
        </w:rPr>
        <w:t xml:space="preserve"> to be </w:t>
      </w:r>
      <w:r w:rsidR="00146E1B">
        <w:rPr>
          <w:rFonts w:ascii="Book Antiqua" w:hAnsi="Book Antiqua"/>
          <w:sz w:val="24"/>
          <w:szCs w:val="24"/>
        </w:rPr>
        <w:t>as</w:t>
      </w:r>
      <w:r w:rsidR="00636DFE">
        <w:rPr>
          <w:rFonts w:ascii="Book Antiqua" w:hAnsi="Book Antiqua"/>
          <w:sz w:val="24"/>
          <w:szCs w:val="24"/>
        </w:rPr>
        <w:t xml:space="preserve"> entirely absent</w:t>
      </w:r>
      <w:r w:rsidR="00F15AAF">
        <w:rPr>
          <w:rFonts w:ascii="Book Antiqua" w:hAnsi="Book Antiqua"/>
          <w:sz w:val="24"/>
          <w:szCs w:val="24"/>
        </w:rPr>
        <w:t xml:space="preserve"> from </w:t>
      </w:r>
      <w:r w:rsidR="00B63450">
        <w:rPr>
          <w:rFonts w:ascii="Book Antiqua" w:hAnsi="Book Antiqua"/>
          <w:sz w:val="24"/>
          <w:szCs w:val="24"/>
        </w:rPr>
        <w:t xml:space="preserve">their </w:t>
      </w:r>
      <w:r w:rsidR="00F15AAF">
        <w:rPr>
          <w:rFonts w:ascii="Book Antiqua" w:hAnsi="Book Antiqua"/>
          <w:sz w:val="24"/>
          <w:szCs w:val="24"/>
        </w:rPr>
        <w:t>so-called social scientific research</w:t>
      </w:r>
      <w:r w:rsidR="00146E1B">
        <w:rPr>
          <w:rFonts w:ascii="Book Antiqua" w:hAnsi="Book Antiqua"/>
          <w:sz w:val="24"/>
          <w:szCs w:val="24"/>
        </w:rPr>
        <w:t xml:space="preserve"> as possible</w:t>
      </w:r>
      <w:r w:rsidR="00636DFE">
        <w:rPr>
          <w:rFonts w:ascii="Book Antiqua" w:hAnsi="Book Antiqua"/>
          <w:sz w:val="24"/>
          <w:szCs w:val="24"/>
        </w:rPr>
        <w:t xml:space="preserve">. </w:t>
      </w:r>
    </w:p>
    <w:p w:rsidR="002827A2" w:rsidRDefault="00636DFE" w:rsidP="007101EC">
      <w:pPr>
        <w:spacing w:after="0" w:line="276" w:lineRule="auto"/>
        <w:ind w:firstLine="720"/>
        <w:rPr>
          <w:rFonts w:ascii="Book Antiqua" w:hAnsi="Book Antiqua"/>
          <w:sz w:val="24"/>
          <w:szCs w:val="24"/>
        </w:rPr>
      </w:pPr>
      <w:r>
        <w:rPr>
          <w:rFonts w:ascii="Book Antiqua" w:hAnsi="Book Antiqua"/>
          <w:sz w:val="24"/>
          <w:szCs w:val="24"/>
        </w:rPr>
        <w:t xml:space="preserve">This means that cultural anthropologists </w:t>
      </w:r>
      <w:r>
        <w:rPr>
          <w:rFonts w:ascii="Book Antiqua" w:hAnsi="Book Antiqua"/>
          <w:i/>
          <w:sz w:val="24"/>
          <w:szCs w:val="24"/>
        </w:rPr>
        <w:t>have</w:t>
      </w:r>
      <w:r>
        <w:rPr>
          <w:rFonts w:ascii="Book Antiqua" w:hAnsi="Book Antiqua"/>
          <w:sz w:val="24"/>
          <w:szCs w:val="24"/>
        </w:rPr>
        <w:t xml:space="preserve"> to do whatever they can to replicate the </w:t>
      </w:r>
      <w:r>
        <w:rPr>
          <w:rFonts w:ascii="Book Antiqua" w:hAnsi="Book Antiqua"/>
          <w:i/>
          <w:sz w:val="24"/>
          <w:szCs w:val="24"/>
        </w:rPr>
        <w:t>lived experiences</w:t>
      </w:r>
      <w:r>
        <w:rPr>
          <w:rFonts w:ascii="Book Antiqua" w:hAnsi="Book Antiqua"/>
          <w:sz w:val="24"/>
          <w:szCs w:val="24"/>
        </w:rPr>
        <w:t xml:space="preserve"> of their subjects, and that’s why indeed they engage in years of the immersive field work that is known as “</w:t>
      </w:r>
      <w:r w:rsidRPr="00636DFE">
        <w:rPr>
          <w:rFonts w:ascii="Book Antiqua" w:hAnsi="Book Antiqua"/>
          <w:sz w:val="24"/>
          <w:szCs w:val="24"/>
        </w:rPr>
        <w:t>participant</w:t>
      </w:r>
      <w:r w:rsidR="009C4D33">
        <w:rPr>
          <w:rFonts w:ascii="Book Antiqua" w:hAnsi="Book Antiqua"/>
          <w:sz w:val="24"/>
          <w:szCs w:val="24"/>
        </w:rPr>
        <w:t xml:space="preserve"> observation</w:t>
      </w:r>
      <w:r>
        <w:rPr>
          <w:rFonts w:ascii="Book Antiqua" w:hAnsi="Book Antiqua"/>
          <w:sz w:val="24"/>
          <w:szCs w:val="24"/>
        </w:rPr>
        <w:t xml:space="preserve">” </w:t>
      </w:r>
      <w:r w:rsidR="009C4D33">
        <w:rPr>
          <w:rFonts w:ascii="Book Antiqua" w:hAnsi="Book Antiqua"/>
          <w:sz w:val="24"/>
          <w:szCs w:val="24"/>
        </w:rPr>
        <w:t xml:space="preserve">or “deep immersion” (almost “going native” if they are not too careful). </w:t>
      </w:r>
      <w:r>
        <w:rPr>
          <w:rFonts w:ascii="Book Antiqua" w:hAnsi="Book Antiqua"/>
          <w:sz w:val="24"/>
          <w:szCs w:val="24"/>
        </w:rPr>
        <w:t xml:space="preserve">They can’t afford to make too many mistakes </w:t>
      </w:r>
      <w:r>
        <w:rPr>
          <w:rFonts w:ascii="Book Antiqua" w:hAnsi="Book Antiqua"/>
          <w:i/>
          <w:sz w:val="24"/>
          <w:szCs w:val="24"/>
        </w:rPr>
        <w:t>in that representational way</w:t>
      </w:r>
      <w:r>
        <w:rPr>
          <w:rFonts w:ascii="Book Antiqua" w:hAnsi="Book Antiqua"/>
          <w:sz w:val="24"/>
          <w:szCs w:val="24"/>
        </w:rPr>
        <w:t>; it would besmirch their claim</w:t>
      </w:r>
      <w:r w:rsidR="002E1A13">
        <w:rPr>
          <w:rFonts w:ascii="Book Antiqua" w:hAnsi="Book Antiqua"/>
          <w:sz w:val="24"/>
          <w:szCs w:val="24"/>
        </w:rPr>
        <w:t>s</w:t>
      </w:r>
      <w:r>
        <w:rPr>
          <w:rFonts w:ascii="Book Antiqua" w:hAnsi="Book Antiqua"/>
          <w:sz w:val="24"/>
          <w:szCs w:val="24"/>
        </w:rPr>
        <w:t xml:space="preserve"> to academic </w:t>
      </w:r>
      <w:r w:rsidR="002E1A13">
        <w:rPr>
          <w:rFonts w:ascii="Book Antiqua" w:hAnsi="Book Antiqua"/>
          <w:sz w:val="24"/>
          <w:szCs w:val="24"/>
        </w:rPr>
        <w:t>integrity</w:t>
      </w:r>
      <w:r>
        <w:rPr>
          <w:rFonts w:ascii="Book Antiqua" w:hAnsi="Book Antiqua"/>
          <w:sz w:val="24"/>
          <w:szCs w:val="24"/>
        </w:rPr>
        <w:t xml:space="preserve"> and social scientific </w:t>
      </w:r>
      <w:r w:rsidR="002E1A13">
        <w:rPr>
          <w:rFonts w:ascii="Book Antiqua" w:hAnsi="Book Antiqua"/>
          <w:sz w:val="24"/>
          <w:szCs w:val="24"/>
        </w:rPr>
        <w:t>rigor</w:t>
      </w:r>
      <w:r>
        <w:rPr>
          <w:rFonts w:ascii="Book Antiqua" w:hAnsi="Book Antiqua"/>
          <w:sz w:val="24"/>
          <w:szCs w:val="24"/>
        </w:rPr>
        <w:t>. For novelists, on the other hand, the intrusion of creative imagination into the representation of others is just as central</w:t>
      </w:r>
      <w:r w:rsidR="002E1A13">
        <w:rPr>
          <w:rFonts w:ascii="Book Antiqua" w:hAnsi="Book Antiqua"/>
          <w:sz w:val="24"/>
          <w:szCs w:val="24"/>
        </w:rPr>
        <w:t xml:space="preserve"> as this presumed elimination</w:t>
      </w:r>
      <w:r>
        <w:rPr>
          <w:rFonts w:ascii="Book Antiqua" w:hAnsi="Book Antiqua"/>
          <w:sz w:val="24"/>
          <w:szCs w:val="24"/>
        </w:rPr>
        <w:t xml:space="preserve">. As Smith says (although I think he may be overstating </w:t>
      </w:r>
      <w:r w:rsidR="002E1A13">
        <w:rPr>
          <w:rFonts w:ascii="Book Antiqua" w:hAnsi="Book Antiqua"/>
          <w:sz w:val="24"/>
          <w:szCs w:val="24"/>
        </w:rPr>
        <w:t>the case</w:t>
      </w:r>
      <w:r>
        <w:rPr>
          <w:rFonts w:ascii="Book Antiqua" w:hAnsi="Book Antiqua"/>
          <w:sz w:val="24"/>
          <w:szCs w:val="24"/>
        </w:rPr>
        <w:t xml:space="preserve"> a bit)</w:t>
      </w:r>
      <w:r w:rsidR="00A925BB">
        <w:rPr>
          <w:rFonts w:ascii="Book Antiqua" w:hAnsi="Book Antiqua"/>
          <w:sz w:val="24"/>
          <w:szCs w:val="24"/>
        </w:rPr>
        <w:t xml:space="preserve">: a novel is “a pure act of imagination.” </w:t>
      </w:r>
      <w:r w:rsidR="00A64132">
        <w:rPr>
          <w:rFonts w:ascii="Book Antiqua" w:hAnsi="Book Antiqua"/>
          <w:sz w:val="24"/>
          <w:szCs w:val="24"/>
        </w:rPr>
        <w:t xml:space="preserve">But this doesn’t mean that a novelist can abrogate </w:t>
      </w:r>
      <w:r w:rsidR="00A64132" w:rsidRPr="00A64132">
        <w:rPr>
          <w:rFonts w:ascii="Book Antiqua" w:hAnsi="Book Antiqua"/>
          <w:i/>
          <w:sz w:val="24"/>
          <w:szCs w:val="24"/>
        </w:rPr>
        <w:t>all</w:t>
      </w:r>
      <w:r w:rsidR="00A64132">
        <w:rPr>
          <w:rFonts w:ascii="Book Antiqua" w:hAnsi="Book Antiqua"/>
          <w:i/>
          <w:sz w:val="24"/>
          <w:szCs w:val="24"/>
        </w:rPr>
        <w:t xml:space="preserve"> </w:t>
      </w:r>
      <w:r w:rsidR="00A64132">
        <w:rPr>
          <w:rFonts w:ascii="Book Antiqua" w:hAnsi="Book Antiqua"/>
          <w:sz w:val="24"/>
          <w:szCs w:val="24"/>
        </w:rPr>
        <w:t>responsibility to be representationally faithful to those about whom he writes (readers still demand a certain amount of “plausibility” in the tales they read, although what’s plausible or not is often in the eye of the beholder). Smith even admits that he had to do some research into social reality like</w:t>
      </w:r>
      <w:r w:rsidR="002E1A13">
        <w:rPr>
          <w:rFonts w:ascii="Book Antiqua" w:hAnsi="Book Antiqua"/>
          <w:sz w:val="24"/>
          <w:szCs w:val="24"/>
        </w:rPr>
        <w:t xml:space="preserve"> hobo train riding; after all, if</w:t>
      </w:r>
      <w:r w:rsidR="00A64132">
        <w:rPr>
          <w:rFonts w:ascii="Book Antiqua" w:hAnsi="Book Antiqua"/>
          <w:sz w:val="24"/>
          <w:szCs w:val="24"/>
        </w:rPr>
        <w:t xml:space="preserve"> literal hobo train riding is in the novel, it has to be rendered as authentically as possible</w:t>
      </w:r>
      <w:r w:rsidR="002E1A13">
        <w:rPr>
          <w:rFonts w:ascii="Book Antiqua" w:hAnsi="Book Antiqua"/>
          <w:sz w:val="24"/>
          <w:szCs w:val="24"/>
        </w:rPr>
        <w:t>, no matter what other imaginative elements might also be present</w:t>
      </w:r>
      <w:r w:rsidR="00A64132">
        <w:rPr>
          <w:rFonts w:ascii="Book Antiqua" w:hAnsi="Book Antiqua"/>
          <w:sz w:val="24"/>
          <w:szCs w:val="24"/>
        </w:rPr>
        <w:t xml:space="preserve">. But, as Smith continues, he made “no claims to historical fidelity”; nor did he feel he was “trespassing on anyone else’s material”—it was </w:t>
      </w:r>
      <w:r w:rsidR="00A64132">
        <w:rPr>
          <w:rFonts w:ascii="Book Antiqua" w:hAnsi="Book Antiqua"/>
          <w:i/>
          <w:sz w:val="24"/>
          <w:szCs w:val="24"/>
        </w:rPr>
        <w:t>his novel</w:t>
      </w:r>
      <w:r w:rsidR="00A64132">
        <w:rPr>
          <w:rFonts w:ascii="Book Antiqua" w:hAnsi="Book Antiqua"/>
          <w:sz w:val="24"/>
          <w:szCs w:val="24"/>
        </w:rPr>
        <w:t>, not theirs.</w:t>
      </w:r>
    </w:p>
    <w:p w:rsidR="00D21103" w:rsidRDefault="00D21103" w:rsidP="007101EC">
      <w:pPr>
        <w:spacing w:after="0" w:line="276" w:lineRule="auto"/>
        <w:ind w:firstLine="720"/>
        <w:rPr>
          <w:rFonts w:ascii="Book Antiqua" w:hAnsi="Book Antiqua"/>
          <w:sz w:val="24"/>
          <w:szCs w:val="24"/>
        </w:rPr>
      </w:pPr>
      <w:r>
        <w:rPr>
          <w:rFonts w:ascii="Book Antiqua" w:hAnsi="Book Antiqua"/>
          <w:sz w:val="24"/>
          <w:szCs w:val="24"/>
        </w:rPr>
        <w:t>Still, can Smith, and every other novelist, still “get it wrong” enough to warrant the criticism that they shouldn’t have embarked on the representation of others not like them</w:t>
      </w:r>
      <w:r w:rsidR="002E1A13">
        <w:rPr>
          <w:rFonts w:ascii="Book Antiqua" w:hAnsi="Book Antiqua"/>
          <w:sz w:val="24"/>
          <w:szCs w:val="24"/>
        </w:rPr>
        <w:t>selves</w:t>
      </w:r>
      <w:r>
        <w:rPr>
          <w:rFonts w:ascii="Book Antiqua" w:hAnsi="Book Antiqua"/>
          <w:sz w:val="24"/>
          <w:szCs w:val="24"/>
        </w:rPr>
        <w:t xml:space="preserve"> in the first place? This issue is a very complex one, and entire books could be written on the subject. All that can be done in the extremely limited space I have here is to begin to lay out some of the main arguments and propositions</w:t>
      </w:r>
      <w:r w:rsidR="002E1A13">
        <w:rPr>
          <w:rFonts w:ascii="Book Antiqua" w:hAnsi="Book Antiqua"/>
          <w:sz w:val="24"/>
          <w:szCs w:val="24"/>
        </w:rPr>
        <w:t xml:space="preserve"> for further consideration</w:t>
      </w:r>
      <w:r>
        <w:rPr>
          <w:rFonts w:ascii="Book Antiqua" w:hAnsi="Book Antiqua"/>
          <w:sz w:val="24"/>
          <w:szCs w:val="24"/>
        </w:rPr>
        <w:t>.</w:t>
      </w:r>
    </w:p>
    <w:p w:rsidR="00D21103" w:rsidRDefault="00DC7BD4" w:rsidP="007101EC">
      <w:pPr>
        <w:spacing w:after="0" w:line="276" w:lineRule="auto"/>
        <w:ind w:firstLine="720"/>
        <w:rPr>
          <w:rFonts w:ascii="Book Antiqua" w:hAnsi="Book Antiqua"/>
          <w:sz w:val="24"/>
          <w:szCs w:val="24"/>
        </w:rPr>
      </w:pPr>
      <w:r>
        <w:rPr>
          <w:rFonts w:ascii="Book Antiqua" w:hAnsi="Book Antiqua"/>
          <w:sz w:val="24"/>
          <w:szCs w:val="24"/>
        </w:rPr>
        <w:t>One major assumption I think that those who believe we shouldn’t write (</w:t>
      </w:r>
      <w:r w:rsidR="002E1A13">
        <w:rPr>
          <w:rFonts w:ascii="Book Antiqua" w:hAnsi="Book Antiqua"/>
          <w:sz w:val="24"/>
          <w:szCs w:val="24"/>
        </w:rPr>
        <w:t xml:space="preserve">at least </w:t>
      </w:r>
      <w:r>
        <w:rPr>
          <w:rFonts w:ascii="Book Antiqua" w:hAnsi="Book Antiqua"/>
          <w:sz w:val="24"/>
          <w:szCs w:val="24"/>
        </w:rPr>
        <w:t xml:space="preserve">very much) about others different from ourselves make is that others know themselves fundamentally better than we ever can. In other words, those who live in very different worlds have lives, thoughts, and experiences that those who live outside those universes can never really understand. This is an argument that philosophers call “insider epistemology,” a form of (if only </w:t>
      </w:r>
      <w:r w:rsidR="0075160E">
        <w:rPr>
          <w:rFonts w:ascii="Book Antiqua" w:hAnsi="Book Antiqua"/>
          <w:sz w:val="24"/>
          <w:szCs w:val="24"/>
        </w:rPr>
        <w:t xml:space="preserve">relatively </w:t>
      </w:r>
      <w:r>
        <w:rPr>
          <w:rFonts w:ascii="Book Antiqua" w:hAnsi="Book Antiqua"/>
          <w:sz w:val="24"/>
          <w:szCs w:val="24"/>
        </w:rPr>
        <w:t>“weak”) solipsism.</w:t>
      </w:r>
      <w:r w:rsidR="0075160E">
        <w:rPr>
          <w:rFonts w:ascii="Book Antiqua" w:hAnsi="Book Antiqua"/>
          <w:sz w:val="24"/>
          <w:szCs w:val="24"/>
        </w:rPr>
        <w:t xml:space="preserve"> It is understandable that many people subscribe to this point of view, but it is nevertheless fundamentally mistaken, both epistemologically and biologically.</w:t>
      </w:r>
    </w:p>
    <w:p w:rsidR="002E1A13" w:rsidRDefault="0075160E" w:rsidP="007101EC">
      <w:pPr>
        <w:spacing w:after="0" w:line="276" w:lineRule="auto"/>
        <w:ind w:firstLine="720"/>
        <w:rPr>
          <w:rFonts w:ascii="Book Antiqua" w:hAnsi="Book Antiqua"/>
          <w:sz w:val="24"/>
          <w:szCs w:val="24"/>
        </w:rPr>
      </w:pPr>
      <w:r>
        <w:rPr>
          <w:rFonts w:ascii="Book Antiqua" w:hAnsi="Book Antiqua"/>
          <w:sz w:val="24"/>
          <w:szCs w:val="24"/>
        </w:rPr>
        <w:t>The first error of insider epistemology is that we don’</w:t>
      </w:r>
      <w:r w:rsidR="00576E15">
        <w:rPr>
          <w:rFonts w:ascii="Book Antiqua" w:hAnsi="Book Antiqua"/>
          <w:sz w:val="24"/>
          <w:szCs w:val="24"/>
        </w:rPr>
        <w:t>t necessarily know ourselves any</w:t>
      </w:r>
      <w:r>
        <w:rPr>
          <w:rFonts w:ascii="Book Antiqua" w:hAnsi="Book Antiqua"/>
          <w:sz w:val="24"/>
          <w:szCs w:val="24"/>
        </w:rPr>
        <w:t xml:space="preserve"> better or</w:t>
      </w:r>
      <w:r w:rsidR="00B63450">
        <w:rPr>
          <w:rFonts w:ascii="Book Antiqua" w:hAnsi="Book Antiqua"/>
          <w:sz w:val="24"/>
          <w:szCs w:val="24"/>
        </w:rPr>
        <w:t>, indeed,</w:t>
      </w:r>
      <w:r>
        <w:rPr>
          <w:rFonts w:ascii="Book Antiqua" w:hAnsi="Book Antiqua"/>
          <w:sz w:val="24"/>
          <w:szCs w:val="24"/>
        </w:rPr>
        <w:t xml:space="preserve"> worse than anyone else might. In fact, in a deep neurological sense we don’t even know ourselves </w:t>
      </w:r>
      <w:r>
        <w:rPr>
          <w:rFonts w:ascii="Book Antiqua" w:hAnsi="Book Antiqua"/>
          <w:i/>
          <w:sz w:val="24"/>
          <w:szCs w:val="24"/>
        </w:rPr>
        <w:t>at all</w:t>
      </w:r>
      <w:r w:rsidR="00576E15">
        <w:rPr>
          <w:rFonts w:ascii="Book Antiqua" w:hAnsi="Book Antiqua"/>
          <w:sz w:val="24"/>
          <w:szCs w:val="24"/>
        </w:rPr>
        <w:t xml:space="preserve">; we know what is </w:t>
      </w:r>
      <w:r w:rsidR="00576E15">
        <w:rPr>
          <w:rFonts w:ascii="Book Antiqua" w:hAnsi="Book Antiqua"/>
          <w:i/>
          <w:sz w:val="24"/>
          <w:szCs w:val="24"/>
        </w:rPr>
        <w:t>on</w:t>
      </w:r>
      <w:r w:rsidR="00576E15">
        <w:rPr>
          <w:rFonts w:ascii="Book Antiqua" w:hAnsi="Book Antiqua"/>
          <w:sz w:val="24"/>
          <w:szCs w:val="24"/>
        </w:rPr>
        <w:t xml:space="preserve"> our minds, </w:t>
      </w:r>
      <w:r w:rsidR="00576E15">
        <w:rPr>
          <w:rFonts w:ascii="Book Antiqua" w:hAnsi="Book Antiqua"/>
          <w:sz w:val="24"/>
          <w:szCs w:val="24"/>
        </w:rPr>
        <w:lastRenderedPageBreak/>
        <w:t xml:space="preserve">but not so much as to what exactly is </w:t>
      </w:r>
      <w:r w:rsidR="00576E15" w:rsidRPr="00576E15">
        <w:rPr>
          <w:rFonts w:ascii="Book Antiqua" w:hAnsi="Book Antiqua"/>
          <w:i/>
          <w:sz w:val="24"/>
          <w:szCs w:val="24"/>
        </w:rPr>
        <w:t>in</w:t>
      </w:r>
      <w:r w:rsidR="00576E15">
        <w:rPr>
          <w:rFonts w:ascii="Book Antiqua" w:hAnsi="Book Antiqua"/>
          <w:sz w:val="24"/>
          <w:szCs w:val="24"/>
        </w:rPr>
        <w:t xml:space="preserve"> it.</w:t>
      </w:r>
      <w:r>
        <w:rPr>
          <w:rFonts w:ascii="Book Antiqua" w:hAnsi="Book Antiqua"/>
          <w:sz w:val="24"/>
          <w:szCs w:val="24"/>
        </w:rPr>
        <w:t xml:space="preserve"> </w:t>
      </w:r>
      <w:r w:rsidR="00C825CA">
        <w:rPr>
          <w:rFonts w:ascii="Book Antiqua" w:hAnsi="Book Antiqua"/>
          <w:sz w:val="24"/>
          <w:szCs w:val="24"/>
        </w:rPr>
        <w:t xml:space="preserve">(I am struck by the fact that every now and then I am able to recall a piece of information that I was not aware that I knew it until that </w:t>
      </w:r>
      <w:r w:rsidR="002E1A13">
        <w:rPr>
          <w:rFonts w:ascii="Book Antiqua" w:hAnsi="Book Antiqua"/>
          <w:sz w:val="24"/>
          <w:szCs w:val="24"/>
        </w:rPr>
        <w:t>inexplicable moment of recall</w:t>
      </w:r>
      <w:r w:rsidR="00C825CA">
        <w:rPr>
          <w:rFonts w:ascii="Book Antiqua" w:hAnsi="Book Antiqua"/>
          <w:sz w:val="24"/>
          <w:szCs w:val="24"/>
        </w:rPr>
        <w:t xml:space="preserve">. For example, I was teaching a class on Afghanistan one day when all of a sudden I remembered the date of something </w:t>
      </w:r>
      <w:r w:rsidR="002E1A13">
        <w:rPr>
          <w:rFonts w:ascii="Book Antiqua" w:hAnsi="Book Antiqua"/>
          <w:sz w:val="24"/>
          <w:szCs w:val="24"/>
        </w:rPr>
        <w:t>that had happened</w:t>
      </w:r>
      <w:r w:rsidR="00C825CA">
        <w:rPr>
          <w:rFonts w:ascii="Book Antiqua" w:hAnsi="Book Antiqua"/>
          <w:sz w:val="24"/>
          <w:szCs w:val="24"/>
        </w:rPr>
        <w:t xml:space="preserve"> there. It surprised me, for I had no idea that I knew it. There’s a Library of Congress in the brain, but most of the time we don’t know it’s there or what’s in it.) </w:t>
      </w:r>
      <w:r>
        <w:rPr>
          <w:rFonts w:ascii="Book Antiqua" w:hAnsi="Book Antiqua"/>
          <w:sz w:val="24"/>
          <w:szCs w:val="24"/>
        </w:rPr>
        <w:t xml:space="preserve">What passes for self-knowledge is more precisely only </w:t>
      </w:r>
      <w:r w:rsidR="00576E15">
        <w:rPr>
          <w:rFonts w:ascii="Book Antiqua" w:hAnsi="Book Antiqua"/>
          <w:sz w:val="24"/>
          <w:szCs w:val="24"/>
        </w:rPr>
        <w:t xml:space="preserve">that which </w:t>
      </w:r>
      <w:r>
        <w:rPr>
          <w:rFonts w:ascii="Book Antiqua" w:hAnsi="Book Antiqua"/>
          <w:sz w:val="24"/>
          <w:szCs w:val="24"/>
        </w:rPr>
        <w:t xml:space="preserve">the </w:t>
      </w:r>
      <w:r w:rsidRPr="0075160E">
        <w:rPr>
          <w:rFonts w:ascii="Book Antiqua" w:hAnsi="Book Antiqua"/>
          <w:i/>
          <w:sz w:val="24"/>
          <w:szCs w:val="24"/>
        </w:rPr>
        <w:t>conscious</w:t>
      </w:r>
      <w:r>
        <w:rPr>
          <w:rFonts w:ascii="Book Antiqua" w:hAnsi="Book Antiqua"/>
          <w:sz w:val="24"/>
          <w:szCs w:val="24"/>
        </w:rPr>
        <w:t xml:space="preserve"> self think</w:t>
      </w:r>
      <w:r w:rsidR="00576E15">
        <w:rPr>
          <w:rFonts w:ascii="Book Antiqua" w:hAnsi="Book Antiqua"/>
          <w:sz w:val="24"/>
          <w:szCs w:val="24"/>
        </w:rPr>
        <w:t>s it</w:t>
      </w:r>
      <w:r>
        <w:rPr>
          <w:rFonts w:ascii="Book Antiqua" w:hAnsi="Book Antiqua"/>
          <w:sz w:val="24"/>
          <w:szCs w:val="24"/>
        </w:rPr>
        <w:t xml:space="preserve"> know</w:t>
      </w:r>
      <w:r w:rsidR="00576E15">
        <w:rPr>
          <w:rFonts w:ascii="Book Antiqua" w:hAnsi="Book Antiqua"/>
          <w:sz w:val="24"/>
          <w:szCs w:val="24"/>
        </w:rPr>
        <w:t>s,</w:t>
      </w:r>
      <w:r>
        <w:rPr>
          <w:rFonts w:ascii="Book Antiqua" w:hAnsi="Book Antiqua"/>
          <w:sz w:val="24"/>
          <w:szCs w:val="24"/>
        </w:rPr>
        <w:t xml:space="preserve"> and </w:t>
      </w:r>
      <w:r w:rsidR="00576E15">
        <w:rPr>
          <w:rFonts w:ascii="Book Antiqua" w:hAnsi="Book Antiqua"/>
          <w:sz w:val="24"/>
          <w:szCs w:val="24"/>
        </w:rPr>
        <w:t>we do in fact</w:t>
      </w:r>
      <w:r>
        <w:rPr>
          <w:rFonts w:ascii="Book Antiqua" w:hAnsi="Book Antiqua"/>
          <w:sz w:val="24"/>
          <w:szCs w:val="24"/>
        </w:rPr>
        <w:t xml:space="preserve"> have some reliable (although certainly not infallible) access to</w:t>
      </w:r>
      <w:r w:rsidR="00576E15">
        <w:rPr>
          <w:rFonts w:ascii="Book Antiqua" w:hAnsi="Book Antiqua"/>
          <w:sz w:val="24"/>
          <w:szCs w:val="24"/>
        </w:rPr>
        <w:t xml:space="preserve"> that knowledge</w:t>
      </w:r>
      <w:r>
        <w:rPr>
          <w:rFonts w:ascii="Book Antiqua" w:hAnsi="Book Antiqua"/>
          <w:sz w:val="24"/>
          <w:szCs w:val="24"/>
        </w:rPr>
        <w:t xml:space="preserve">. </w:t>
      </w:r>
    </w:p>
    <w:p w:rsidR="003E5329" w:rsidRDefault="0075160E" w:rsidP="007101EC">
      <w:pPr>
        <w:spacing w:after="0" w:line="276" w:lineRule="auto"/>
        <w:ind w:firstLine="720"/>
        <w:rPr>
          <w:rFonts w:ascii="Book Antiqua" w:hAnsi="Book Antiqua"/>
          <w:sz w:val="24"/>
          <w:szCs w:val="24"/>
        </w:rPr>
      </w:pPr>
      <w:r>
        <w:rPr>
          <w:rFonts w:ascii="Book Antiqua" w:hAnsi="Book Antiqua"/>
          <w:sz w:val="24"/>
          <w:szCs w:val="24"/>
        </w:rPr>
        <w:t xml:space="preserve">As recent developments in neuroscience have demonstrated (see David Eagleman’s “The Brain”), </w:t>
      </w:r>
      <w:r w:rsidR="00431FB8">
        <w:rPr>
          <w:rFonts w:ascii="Book Antiqua" w:hAnsi="Book Antiqua"/>
          <w:sz w:val="24"/>
          <w:szCs w:val="24"/>
        </w:rPr>
        <w:t xml:space="preserve">the conscious self (that dimension of self of which we are aware) is only a rather thin sliver of our total </w:t>
      </w:r>
      <w:r w:rsidR="00474D59">
        <w:rPr>
          <w:rFonts w:ascii="Book Antiqua" w:hAnsi="Book Antiqua"/>
          <w:sz w:val="24"/>
          <w:szCs w:val="24"/>
        </w:rPr>
        <w:t xml:space="preserve">cognitive </w:t>
      </w:r>
      <w:r w:rsidR="00431FB8">
        <w:rPr>
          <w:rFonts w:ascii="Book Antiqua" w:hAnsi="Book Antiqua"/>
          <w:sz w:val="24"/>
          <w:szCs w:val="24"/>
        </w:rPr>
        <w:t xml:space="preserve">selves, and it is almost entirely dependent upon the unknown (and maybe unknowable) workings of the </w:t>
      </w:r>
      <w:r w:rsidR="004E59AD">
        <w:rPr>
          <w:rFonts w:ascii="Book Antiqua" w:hAnsi="Book Antiqua"/>
          <w:sz w:val="24"/>
          <w:szCs w:val="24"/>
        </w:rPr>
        <w:t>human brain wh</w:t>
      </w:r>
      <w:r w:rsidR="00B562BC">
        <w:rPr>
          <w:rFonts w:ascii="Book Antiqua" w:hAnsi="Book Antiqua"/>
          <w:sz w:val="24"/>
          <w:szCs w:val="24"/>
        </w:rPr>
        <w:t xml:space="preserve">ich is composed of, </w:t>
      </w:r>
      <w:r w:rsidR="00474D59">
        <w:rPr>
          <w:rFonts w:ascii="Book Antiqua" w:hAnsi="Book Antiqua"/>
          <w:sz w:val="24"/>
          <w:szCs w:val="24"/>
        </w:rPr>
        <w:t xml:space="preserve">at </w:t>
      </w:r>
      <w:r w:rsidR="00B562BC">
        <w:rPr>
          <w:rFonts w:ascii="Book Antiqua" w:hAnsi="Book Antiqua"/>
          <w:sz w:val="24"/>
          <w:szCs w:val="24"/>
        </w:rPr>
        <w:t>best guess</w:t>
      </w:r>
      <w:r w:rsidR="004E59AD">
        <w:rPr>
          <w:rFonts w:ascii="Book Antiqua" w:hAnsi="Book Antiqua"/>
          <w:sz w:val="24"/>
          <w:szCs w:val="24"/>
        </w:rPr>
        <w:t xml:space="preserve"> estimate, 50 to 200 billion neurons</w:t>
      </w:r>
      <w:r w:rsidR="00B562BC">
        <w:rPr>
          <w:rFonts w:ascii="Book Antiqua" w:hAnsi="Book Antiqua"/>
          <w:sz w:val="24"/>
          <w:szCs w:val="24"/>
        </w:rPr>
        <w:t>,</w:t>
      </w:r>
      <w:r w:rsidR="004E59AD">
        <w:rPr>
          <w:rFonts w:ascii="Book Antiqua" w:hAnsi="Book Antiqua"/>
          <w:sz w:val="24"/>
          <w:szCs w:val="24"/>
        </w:rPr>
        <w:t xml:space="preserve"> each of which interfaces with 1,000 to 100,000 other neurons through 100 trillion to 10 quadrillion synaptic junctions. In</w:t>
      </w:r>
      <w:r w:rsidR="00C600A2">
        <w:rPr>
          <w:rFonts w:ascii="Book Antiqua" w:hAnsi="Book Antiqua"/>
          <w:sz w:val="24"/>
          <w:szCs w:val="24"/>
        </w:rPr>
        <w:t xml:space="preserve"> short, our consciousness is</w:t>
      </w:r>
      <w:r w:rsidR="004E59AD">
        <w:rPr>
          <w:rFonts w:ascii="Book Antiqua" w:hAnsi="Book Antiqua"/>
          <w:sz w:val="24"/>
          <w:szCs w:val="24"/>
        </w:rPr>
        <w:t xml:space="preserve"> </w:t>
      </w:r>
      <w:r w:rsidR="002E1A13">
        <w:rPr>
          <w:rFonts w:ascii="Book Antiqua" w:hAnsi="Book Antiqua"/>
          <w:sz w:val="24"/>
          <w:szCs w:val="24"/>
        </w:rPr>
        <w:t xml:space="preserve">still very much </w:t>
      </w:r>
      <w:r w:rsidR="00FD3BEB">
        <w:rPr>
          <w:rFonts w:ascii="Book Antiqua" w:hAnsi="Book Antiqua"/>
          <w:sz w:val="24"/>
          <w:szCs w:val="24"/>
        </w:rPr>
        <w:t xml:space="preserve">the </w:t>
      </w:r>
      <w:r w:rsidR="002E1A13">
        <w:rPr>
          <w:rFonts w:ascii="Book Antiqua" w:hAnsi="Book Antiqua"/>
          <w:sz w:val="24"/>
          <w:szCs w:val="24"/>
        </w:rPr>
        <w:t xml:space="preserve">mysterious </w:t>
      </w:r>
      <w:r w:rsidR="004E59AD">
        <w:rPr>
          <w:rFonts w:ascii="Book Antiqua" w:hAnsi="Book Antiqua"/>
          <w:sz w:val="24"/>
          <w:szCs w:val="24"/>
        </w:rPr>
        <w:t xml:space="preserve">emergent property of the most complex known </w:t>
      </w:r>
      <w:r w:rsidR="00474D59">
        <w:rPr>
          <w:rFonts w:ascii="Book Antiqua" w:hAnsi="Book Antiqua"/>
          <w:sz w:val="24"/>
          <w:szCs w:val="24"/>
        </w:rPr>
        <w:t>entity</w:t>
      </w:r>
      <w:r w:rsidR="004E59AD">
        <w:rPr>
          <w:rFonts w:ascii="Book Antiqua" w:hAnsi="Book Antiqua"/>
          <w:sz w:val="24"/>
          <w:szCs w:val="24"/>
        </w:rPr>
        <w:t xml:space="preserve"> by far in the entire universe! By this neurological fact alone the case for internal </w:t>
      </w:r>
      <w:r w:rsidR="0028470D">
        <w:rPr>
          <w:rFonts w:ascii="Book Antiqua" w:hAnsi="Book Antiqua"/>
          <w:sz w:val="24"/>
          <w:szCs w:val="24"/>
        </w:rPr>
        <w:t xml:space="preserve">or insider </w:t>
      </w:r>
      <w:r w:rsidR="004E59AD">
        <w:rPr>
          <w:rFonts w:ascii="Book Antiqua" w:hAnsi="Book Antiqua"/>
          <w:sz w:val="24"/>
          <w:szCs w:val="24"/>
        </w:rPr>
        <w:t xml:space="preserve">epistemology is all but destroyed. </w:t>
      </w:r>
    </w:p>
    <w:p w:rsidR="0028470D" w:rsidRPr="00C17D60" w:rsidRDefault="003E5329" w:rsidP="007101EC">
      <w:pPr>
        <w:spacing w:after="0" w:line="276" w:lineRule="auto"/>
        <w:ind w:firstLine="720"/>
        <w:rPr>
          <w:rFonts w:ascii="Book Antiqua" w:hAnsi="Book Antiqua"/>
          <w:sz w:val="24"/>
          <w:szCs w:val="24"/>
        </w:rPr>
      </w:pPr>
      <w:r>
        <w:rPr>
          <w:rFonts w:ascii="Book Antiqua" w:hAnsi="Book Antiqua"/>
          <w:sz w:val="24"/>
          <w:szCs w:val="24"/>
        </w:rPr>
        <w:t>Even i</w:t>
      </w:r>
      <w:r w:rsidR="004E59AD">
        <w:rPr>
          <w:rFonts w:ascii="Book Antiqua" w:hAnsi="Book Antiqua"/>
          <w:sz w:val="24"/>
          <w:szCs w:val="24"/>
        </w:rPr>
        <w:t>n writi</w:t>
      </w:r>
      <w:r w:rsidR="00B562BC">
        <w:rPr>
          <w:rFonts w:ascii="Book Antiqua" w:hAnsi="Book Antiqua"/>
          <w:sz w:val="24"/>
          <w:szCs w:val="24"/>
        </w:rPr>
        <w:t xml:space="preserve">ng an autobiography we are </w:t>
      </w:r>
      <w:r w:rsidR="002E1A13">
        <w:rPr>
          <w:rFonts w:ascii="Book Antiqua" w:hAnsi="Book Antiqua"/>
          <w:sz w:val="24"/>
          <w:szCs w:val="24"/>
        </w:rPr>
        <w:t>not necessarily on much</w:t>
      </w:r>
      <w:r w:rsidR="00B562BC">
        <w:rPr>
          <w:rFonts w:ascii="Book Antiqua" w:hAnsi="Book Antiqua"/>
          <w:sz w:val="24"/>
          <w:szCs w:val="24"/>
        </w:rPr>
        <w:t xml:space="preserve"> safe</w:t>
      </w:r>
      <w:r w:rsidR="002E1A13">
        <w:rPr>
          <w:rFonts w:ascii="Book Antiqua" w:hAnsi="Book Antiqua"/>
          <w:sz w:val="24"/>
          <w:szCs w:val="24"/>
        </w:rPr>
        <w:t>r</w:t>
      </w:r>
      <w:r w:rsidR="004E59AD">
        <w:rPr>
          <w:rFonts w:ascii="Book Antiqua" w:hAnsi="Book Antiqua"/>
          <w:sz w:val="24"/>
          <w:szCs w:val="24"/>
        </w:rPr>
        <w:t xml:space="preserve"> ground</w:t>
      </w:r>
      <w:r w:rsidR="00D8368B">
        <w:rPr>
          <w:rFonts w:ascii="Book Antiqua" w:hAnsi="Book Antiqua"/>
          <w:sz w:val="24"/>
          <w:szCs w:val="24"/>
        </w:rPr>
        <w:t xml:space="preserve"> than if total strangers—cultural others—write about us</w:t>
      </w:r>
      <w:r w:rsidR="002E1A13">
        <w:rPr>
          <w:rFonts w:ascii="Book Antiqua" w:hAnsi="Book Antiqua"/>
          <w:sz w:val="24"/>
          <w:szCs w:val="24"/>
        </w:rPr>
        <w:t>; indeed,</w:t>
      </w:r>
      <w:r w:rsidR="00B562BC">
        <w:rPr>
          <w:rFonts w:ascii="Book Antiqua" w:hAnsi="Book Antiqua"/>
          <w:sz w:val="24"/>
          <w:szCs w:val="24"/>
        </w:rPr>
        <w:t xml:space="preserve"> on some dimensions of our existence </w:t>
      </w:r>
      <w:r>
        <w:rPr>
          <w:rFonts w:ascii="Book Antiqua" w:hAnsi="Book Antiqua"/>
          <w:sz w:val="24"/>
          <w:szCs w:val="24"/>
        </w:rPr>
        <w:t xml:space="preserve">we are </w:t>
      </w:r>
      <w:r w:rsidR="002E1A13">
        <w:rPr>
          <w:rFonts w:ascii="Book Antiqua" w:hAnsi="Book Antiqua"/>
          <w:sz w:val="24"/>
          <w:szCs w:val="24"/>
        </w:rPr>
        <w:t xml:space="preserve">perhaps </w:t>
      </w:r>
      <w:r w:rsidR="00B562BC">
        <w:rPr>
          <w:rFonts w:ascii="Book Antiqua" w:hAnsi="Book Antiqua"/>
          <w:sz w:val="24"/>
          <w:szCs w:val="24"/>
        </w:rPr>
        <w:t xml:space="preserve">even less </w:t>
      </w:r>
      <w:r w:rsidR="00474D59">
        <w:rPr>
          <w:rFonts w:ascii="Book Antiqua" w:hAnsi="Book Antiqua"/>
          <w:sz w:val="24"/>
          <w:szCs w:val="24"/>
        </w:rPr>
        <w:t xml:space="preserve">safely </w:t>
      </w:r>
      <w:r w:rsidR="00B562BC">
        <w:rPr>
          <w:rFonts w:ascii="Book Antiqua" w:hAnsi="Book Antiqua"/>
          <w:sz w:val="24"/>
          <w:szCs w:val="24"/>
        </w:rPr>
        <w:t>so</w:t>
      </w:r>
      <w:r w:rsidR="00D8368B">
        <w:rPr>
          <w:rFonts w:ascii="Book Antiqua" w:hAnsi="Book Antiqua"/>
          <w:sz w:val="24"/>
          <w:szCs w:val="24"/>
        </w:rPr>
        <w:t>.</w:t>
      </w:r>
      <w:r w:rsidR="00377ED0">
        <w:rPr>
          <w:rFonts w:ascii="Book Antiqua" w:hAnsi="Book Antiqua"/>
          <w:sz w:val="24"/>
          <w:szCs w:val="24"/>
        </w:rPr>
        <w:t xml:space="preserve"> </w:t>
      </w:r>
      <w:r w:rsidR="0028470D">
        <w:rPr>
          <w:rFonts w:ascii="Book Antiqua" w:hAnsi="Book Antiqua"/>
          <w:sz w:val="24"/>
          <w:szCs w:val="24"/>
        </w:rPr>
        <w:t xml:space="preserve">On this note, it is interesting to see what Susan Faludi has </w:t>
      </w:r>
      <w:r w:rsidR="00B55AF5">
        <w:rPr>
          <w:rFonts w:ascii="Book Antiqua" w:hAnsi="Book Antiqua"/>
          <w:sz w:val="24"/>
          <w:szCs w:val="24"/>
        </w:rPr>
        <w:t>reported</w:t>
      </w:r>
      <w:r w:rsidR="0028470D">
        <w:rPr>
          <w:rFonts w:ascii="Book Antiqua" w:hAnsi="Book Antiqua"/>
          <w:sz w:val="24"/>
          <w:szCs w:val="24"/>
        </w:rPr>
        <w:t xml:space="preserve"> recently in her new biography of her father. Shortly before he died, he read a draft of the book, and said: “I’m glad. You know more about my life </w:t>
      </w:r>
      <w:r w:rsidR="0028470D" w:rsidRPr="00DF705C">
        <w:rPr>
          <w:rFonts w:ascii="Book Antiqua" w:hAnsi="Book Antiqua"/>
          <w:i/>
          <w:sz w:val="24"/>
          <w:szCs w:val="24"/>
        </w:rPr>
        <w:t>than I do</w:t>
      </w:r>
      <w:r w:rsidR="00DF705C">
        <w:rPr>
          <w:rFonts w:ascii="Book Antiqua" w:hAnsi="Book Antiqua"/>
          <w:i/>
          <w:sz w:val="24"/>
          <w:szCs w:val="24"/>
        </w:rPr>
        <w:t xml:space="preserve"> </w:t>
      </w:r>
      <w:r w:rsidR="00DF705C">
        <w:rPr>
          <w:rFonts w:ascii="Book Antiqua" w:hAnsi="Book Antiqua"/>
          <w:sz w:val="24"/>
          <w:szCs w:val="24"/>
        </w:rPr>
        <w:t>[emphasis added]</w:t>
      </w:r>
      <w:r w:rsidR="0028470D">
        <w:rPr>
          <w:rFonts w:ascii="Book Antiqua" w:hAnsi="Book Antiqua"/>
          <w:sz w:val="24"/>
          <w:szCs w:val="24"/>
        </w:rPr>
        <w:t>.”</w:t>
      </w:r>
      <w:r w:rsidR="00C17D60">
        <w:rPr>
          <w:rFonts w:ascii="Book Antiqua" w:hAnsi="Book Antiqua"/>
          <w:sz w:val="24"/>
          <w:szCs w:val="24"/>
        </w:rPr>
        <w:t xml:space="preserve"> Moreover, a fair bit of what we think we know about ourselves and the groups we belong to is arguably (and sometimes demonstrably) delusional, or at least inconsistent (at least over time) or self-promotional spin. Some</w:t>
      </w:r>
      <w:r w:rsidR="00474D59">
        <w:rPr>
          <w:rFonts w:ascii="Book Antiqua" w:hAnsi="Book Antiqua"/>
          <w:sz w:val="24"/>
          <w:szCs w:val="24"/>
        </w:rPr>
        <w:t xml:space="preserve"> of us</w:t>
      </w:r>
      <w:r w:rsidR="00C17D60">
        <w:rPr>
          <w:rFonts w:ascii="Book Antiqua" w:hAnsi="Book Antiqua"/>
          <w:sz w:val="24"/>
          <w:szCs w:val="24"/>
        </w:rPr>
        <w:t xml:space="preserve"> are more prone to this phenomenon</w:t>
      </w:r>
      <w:r w:rsidR="00474D59">
        <w:rPr>
          <w:rFonts w:ascii="Book Antiqua" w:hAnsi="Book Antiqua"/>
          <w:sz w:val="24"/>
          <w:szCs w:val="24"/>
        </w:rPr>
        <w:t xml:space="preserve"> than others</w:t>
      </w:r>
      <w:r w:rsidR="00C17D60">
        <w:rPr>
          <w:rFonts w:ascii="Book Antiqua" w:hAnsi="Book Antiqua"/>
          <w:sz w:val="24"/>
          <w:szCs w:val="24"/>
        </w:rPr>
        <w:t xml:space="preserve">, no doubt, but I suspect we are all guilty </w:t>
      </w:r>
      <w:r w:rsidR="00474D59">
        <w:rPr>
          <w:rFonts w:ascii="Book Antiqua" w:hAnsi="Book Antiqua"/>
          <w:sz w:val="24"/>
          <w:szCs w:val="24"/>
        </w:rPr>
        <w:t xml:space="preserve">of self-delusion </w:t>
      </w:r>
      <w:r w:rsidR="00C17D60">
        <w:rPr>
          <w:rFonts w:ascii="Book Antiqua" w:hAnsi="Book Antiqua"/>
          <w:sz w:val="24"/>
          <w:szCs w:val="24"/>
        </w:rPr>
        <w:t xml:space="preserve">at one time or another, to one degree or another. This conclusion also lays bare a false assumption about “objectivity” in the solipsistic account of multiculturalism; for to claim that we can’t write about others reliably or faithfully is to (indirectly or subconsciously perhaps) make the assumption that </w:t>
      </w:r>
      <w:r w:rsidR="00FD3BEB">
        <w:rPr>
          <w:rFonts w:ascii="Book Antiqua" w:hAnsi="Book Antiqua"/>
          <w:sz w:val="24"/>
          <w:szCs w:val="24"/>
        </w:rPr>
        <w:t xml:space="preserve">those </w:t>
      </w:r>
      <w:r w:rsidR="00C17D60">
        <w:rPr>
          <w:rFonts w:ascii="Book Antiqua" w:hAnsi="Book Antiqua"/>
          <w:sz w:val="24"/>
          <w:szCs w:val="24"/>
        </w:rPr>
        <w:t xml:space="preserve">others are </w:t>
      </w:r>
      <w:r w:rsidR="00C17D60">
        <w:rPr>
          <w:rFonts w:ascii="Book Antiqua" w:hAnsi="Book Antiqua"/>
          <w:i/>
          <w:sz w:val="24"/>
          <w:szCs w:val="24"/>
        </w:rPr>
        <w:t>necessarily</w:t>
      </w:r>
      <w:r w:rsidR="00C17D60">
        <w:rPr>
          <w:rFonts w:ascii="Book Antiqua" w:hAnsi="Book Antiqua"/>
          <w:sz w:val="24"/>
          <w:szCs w:val="24"/>
        </w:rPr>
        <w:t xml:space="preserve"> more objective than we are, and that, I’m afraid, just ain’t necessarily so.</w:t>
      </w:r>
    </w:p>
    <w:p w:rsidR="00D8368B" w:rsidRDefault="00674D28" w:rsidP="007101EC">
      <w:pPr>
        <w:spacing w:after="0" w:line="276" w:lineRule="auto"/>
        <w:ind w:firstLine="720"/>
        <w:rPr>
          <w:rFonts w:ascii="Book Antiqua" w:hAnsi="Book Antiqua"/>
          <w:sz w:val="24"/>
          <w:szCs w:val="24"/>
        </w:rPr>
      </w:pPr>
      <w:r>
        <w:rPr>
          <w:rFonts w:ascii="Book Antiqua" w:hAnsi="Book Antiqua"/>
          <w:sz w:val="24"/>
          <w:szCs w:val="24"/>
        </w:rPr>
        <w:t>Contemporary neuroscience has demonstrated that even our, especially long-term, memories are very unreliable repositories of who we are and what we have do</w:t>
      </w:r>
      <w:r w:rsidR="00474D59">
        <w:rPr>
          <w:rFonts w:ascii="Book Antiqua" w:hAnsi="Book Antiqua"/>
          <w:sz w:val="24"/>
          <w:szCs w:val="24"/>
        </w:rPr>
        <w:t>ne and how we have felt about</w:t>
      </w:r>
      <w:r w:rsidR="00432D3E">
        <w:rPr>
          <w:rFonts w:ascii="Book Antiqua" w:hAnsi="Book Antiqua"/>
          <w:sz w:val="24"/>
          <w:szCs w:val="24"/>
        </w:rPr>
        <w:t xml:space="preserve"> and feel about all this</w:t>
      </w:r>
      <w:r>
        <w:rPr>
          <w:rFonts w:ascii="Book Antiqua" w:hAnsi="Book Antiqua"/>
          <w:sz w:val="24"/>
          <w:szCs w:val="24"/>
        </w:rPr>
        <w:t xml:space="preserve"> now. Some short-term memories and </w:t>
      </w:r>
      <w:r>
        <w:rPr>
          <w:rFonts w:ascii="Book Antiqua" w:hAnsi="Book Antiqua"/>
          <w:sz w:val="24"/>
          <w:szCs w:val="24"/>
        </w:rPr>
        <w:lastRenderedPageBreak/>
        <w:t xml:space="preserve">the recollection of factual data are often reliable enough (they do help us navigate reality quite well, if not perfectly), but long-term memory is a </w:t>
      </w:r>
      <w:r w:rsidRPr="00674D28">
        <w:rPr>
          <w:rFonts w:ascii="Book Antiqua" w:hAnsi="Book Antiqua"/>
          <w:i/>
          <w:sz w:val="24"/>
          <w:szCs w:val="24"/>
        </w:rPr>
        <w:t>constant</w:t>
      </w:r>
      <w:r>
        <w:rPr>
          <w:rFonts w:ascii="Book Antiqua" w:hAnsi="Book Antiqua"/>
          <w:sz w:val="24"/>
          <w:szCs w:val="24"/>
        </w:rPr>
        <w:t xml:space="preserve"> work-in-progress, subject to radical change over time as we age and acquire different psychological needs. Long-term memories, key to our sense of self, are </w:t>
      </w:r>
      <w:r w:rsidR="00C252DE">
        <w:rPr>
          <w:rFonts w:ascii="Book Antiqua" w:hAnsi="Book Antiqua"/>
          <w:sz w:val="24"/>
          <w:szCs w:val="24"/>
        </w:rPr>
        <w:t xml:space="preserve">even </w:t>
      </w:r>
      <w:r>
        <w:rPr>
          <w:rFonts w:ascii="Book Antiqua" w:hAnsi="Book Antiqua"/>
          <w:sz w:val="24"/>
          <w:szCs w:val="24"/>
        </w:rPr>
        <w:t>capable of being completely manipulated</w:t>
      </w:r>
      <w:r w:rsidR="00474D59">
        <w:rPr>
          <w:rFonts w:ascii="Book Antiqua" w:hAnsi="Book Antiqua"/>
          <w:sz w:val="24"/>
          <w:szCs w:val="24"/>
        </w:rPr>
        <w:t xml:space="preserve"> (by the self and others)</w:t>
      </w:r>
      <w:r>
        <w:rPr>
          <w:rFonts w:ascii="Book Antiqua" w:hAnsi="Book Antiqua"/>
          <w:sz w:val="24"/>
          <w:szCs w:val="24"/>
        </w:rPr>
        <w:t xml:space="preserve"> to such a degree that David Eagleman suggests that some of what we take to be our solid sense of self is pure </w:t>
      </w:r>
      <w:r w:rsidRPr="00674D28">
        <w:rPr>
          <w:rFonts w:ascii="Book Antiqua" w:hAnsi="Book Antiqua"/>
          <w:i/>
          <w:sz w:val="24"/>
          <w:szCs w:val="24"/>
        </w:rPr>
        <w:t>myth</w:t>
      </w:r>
      <w:r>
        <w:rPr>
          <w:rFonts w:ascii="Book Antiqua" w:hAnsi="Book Antiqua"/>
          <w:sz w:val="24"/>
          <w:szCs w:val="24"/>
        </w:rPr>
        <w:t xml:space="preserve">. </w:t>
      </w:r>
      <w:r w:rsidR="00B562BC">
        <w:rPr>
          <w:rFonts w:ascii="Book Antiqua" w:hAnsi="Book Antiqua"/>
          <w:sz w:val="24"/>
          <w:szCs w:val="24"/>
        </w:rPr>
        <w:t>Accordingly</w:t>
      </w:r>
      <w:r w:rsidR="00377ED0">
        <w:rPr>
          <w:rFonts w:ascii="Book Antiqua" w:hAnsi="Book Antiqua"/>
          <w:sz w:val="24"/>
          <w:szCs w:val="24"/>
        </w:rPr>
        <w:t xml:space="preserve">, if we don’t even know ourselves very well, why should it be so objectionable if others </w:t>
      </w:r>
      <w:r w:rsidR="007612CA">
        <w:rPr>
          <w:rFonts w:ascii="Book Antiqua" w:hAnsi="Book Antiqua"/>
          <w:sz w:val="24"/>
          <w:szCs w:val="24"/>
        </w:rPr>
        <w:t>write about us</w:t>
      </w:r>
      <w:r w:rsidR="00377ED0">
        <w:rPr>
          <w:rFonts w:ascii="Book Antiqua" w:hAnsi="Book Antiqua"/>
          <w:sz w:val="24"/>
          <w:szCs w:val="24"/>
        </w:rPr>
        <w:t>, especially if they may be able to do better than we can</w:t>
      </w:r>
      <w:r w:rsidR="007612CA">
        <w:rPr>
          <w:rFonts w:ascii="Book Antiqua" w:hAnsi="Book Antiqua"/>
          <w:sz w:val="24"/>
          <w:szCs w:val="24"/>
        </w:rPr>
        <w:t>? Consider the case of Alexis de Toqueville and his great sociologic</w:t>
      </w:r>
      <w:r w:rsidR="00474D59">
        <w:rPr>
          <w:rFonts w:ascii="Book Antiqua" w:hAnsi="Book Antiqua"/>
          <w:sz w:val="24"/>
          <w:szCs w:val="24"/>
        </w:rPr>
        <w:t xml:space="preserve">al study, </w:t>
      </w:r>
      <w:r w:rsidR="00474D59" w:rsidRPr="00474D59">
        <w:rPr>
          <w:rFonts w:ascii="Book Antiqua" w:hAnsi="Book Antiqua"/>
          <w:i/>
          <w:sz w:val="24"/>
          <w:szCs w:val="24"/>
        </w:rPr>
        <w:t>Democracy in America</w:t>
      </w:r>
      <w:r w:rsidR="00984568">
        <w:rPr>
          <w:rFonts w:ascii="Book Antiqua" w:hAnsi="Book Antiqua"/>
          <w:sz w:val="24"/>
          <w:szCs w:val="24"/>
        </w:rPr>
        <w:t xml:space="preserve"> (1835, 1840).</w:t>
      </w:r>
    </w:p>
    <w:p w:rsidR="00984568" w:rsidRDefault="00984568" w:rsidP="007101EC">
      <w:pPr>
        <w:spacing w:after="0" w:line="276" w:lineRule="auto"/>
        <w:ind w:firstLine="720"/>
        <w:rPr>
          <w:rFonts w:ascii="Book Antiqua" w:hAnsi="Book Antiqua"/>
          <w:sz w:val="24"/>
          <w:szCs w:val="24"/>
        </w:rPr>
      </w:pPr>
      <w:r>
        <w:rPr>
          <w:rFonts w:ascii="Book Antiqua" w:hAnsi="Book Antiqua"/>
          <w:sz w:val="24"/>
          <w:szCs w:val="24"/>
        </w:rPr>
        <w:t xml:space="preserve">It has been argued many times, and quite convincingly so, that de Toqueville’s observations of nineteenth century America and Americans were far more prescient than those of nineteenth century Americans themselves. But de Toqueville was at least significantly culturally “other,” an alien in many respects: “he was an aristocratic Frenchman who thought of himself as quite different from Americans and who was out of sympathy with many of the characteristics he observed in them and thought essential to their </w:t>
      </w:r>
      <w:r>
        <w:rPr>
          <w:rFonts w:ascii="Book Antiqua" w:hAnsi="Book Antiqua"/>
          <w:i/>
          <w:sz w:val="24"/>
          <w:szCs w:val="24"/>
        </w:rPr>
        <w:t>identity as Americans</w:t>
      </w:r>
      <w:r>
        <w:rPr>
          <w:rFonts w:ascii="Book Antiqua" w:hAnsi="Book Antiqua"/>
          <w:sz w:val="24"/>
          <w:szCs w:val="24"/>
        </w:rPr>
        <w:t xml:space="preserve"> (Fay 1996:21; emphasis added).”</w:t>
      </w:r>
      <w:r w:rsidR="000036AF">
        <w:rPr>
          <w:rFonts w:ascii="Book Antiqua" w:hAnsi="Book Antiqua"/>
          <w:sz w:val="24"/>
          <w:szCs w:val="24"/>
        </w:rPr>
        <w:t xml:space="preserve"> We can make a very similar claim about Max Weber’s understanding (</w:t>
      </w:r>
      <w:r w:rsidR="00802709">
        <w:rPr>
          <w:rFonts w:ascii="Book Antiqua" w:hAnsi="Book Antiqua"/>
          <w:sz w:val="24"/>
          <w:szCs w:val="24"/>
        </w:rPr>
        <w:t xml:space="preserve">in </w:t>
      </w:r>
      <w:r w:rsidR="000036AF">
        <w:rPr>
          <w:rFonts w:ascii="Book Antiqua" w:hAnsi="Book Antiqua"/>
          <w:i/>
          <w:sz w:val="24"/>
          <w:szCs w:val="24"/>
        </w:rPr>
        <w:t xml:space="preserve">The Protestant Ethic and the Spirit of </w:t>
      </w:r>
      <w:r w:rsidR="000036AF" w:rsidRPr="000036AF">
        <w:rPr>
          <w:rFonts w:ascii="Book Antiqua" w:hAnsi="Book Antiqua"/>
          <w:i/>
          <w:sz w:val="24"/>
          <w:szCs w:val="24"/>
        </w:rPr>
        <w:t>Capitalism</w:t>
      </w:r>
      <w:r w:rsidR="000036AF">
        <w:rPr>
          <w:rFonts w:ascii="Book Antiqua" w:hAnsi="Book Antiqua"/>
          <w:sz w:val="24"/>
          <w:szCs w:val="24"/>
        </w:rPr>
        <w:t xml:space="preserve">, 1905) </w:t>
      </w:r>
      <w:r w:rsidR="0022764F">
        <w:rPr>
          <w:rFonts w:ascii="Book Antiqua" w:hAnsi="Book Antiqua"/>
          <w:sz w:val="24"/>
          <w:szCs w:val="24"/>
        </w:rPr>
        <w:t>of</w:t>
      </w:r>
      <w:r w:rsidR="000036AF">
        <w:rPr>
          <w:rFonts w:ascii="Book Antiqua" w:hAnsi="Book Antiqua"/>
          <w:sz w:val="24"/>
          <w:szCs w:val="24"/>
        </w:rPr>
        <w:t xml:space="preserve"> the inner lives of sixteenth century Protestants, that they were </w:t>
      </w:r>
      <w:r w:rsidR="00513C28">
        <w:rPr>
          <w:rFonts w:ascii="Book Antiqua" w:hAnsi="Book Antiqua"/>
          <w:sz w:val="24"/>
          <w:szCs w:val="24"/>
        </w:rPr>
        <w:t xml:space="preserve">modern </w:t>
      </w:r>
      <w:r w:rsidR="000036AF">
        <w:rPr>
          <w:rFonts w:ascii="Book Antiqua" w:hAnsi="Book Antiqua"/>
          <w:sz w:val="24"/>
          <w:szCs w:val="24"/>
        </w:rPr>
        <w:t>capitalists in the making but barely had any cognizance themselves that they were so predisposed.</w:t>
      </w:r>
      <w:r w:rsidR="00513C28">
        <w:rPr>
          <w:rFonts w:ascii="Book Antiqua" w:hAnsi="Book Antiqua"/>
          <w:sz w:val="24"/>
          <w:szCs w:val="24"/>
        </w:rPr>
        <w:t xml:space="preserve"> De Toqueville and Weber, among many others, were outsiders of the communities and cultures they wrote about and analyzed, but </w:t>
      </w:r>
      <w:r w:rsidR="00D10692">
        <w:rPr>
          <w:rFonts w:ascii="Book Antiqua" w:hAnsi="Book Antiqua"/>
          <w:sz w:val="24"/>
          <w:szCs w:val="24"/>
        </w:rPr>
        <w:t>they</w:t>
      </w:r>
      <w:r w:rsidR="00513C28">
        <w:rPr>
          <w:rFonts w:ascii="Book Antiqua" w:hAnsi="Book Antiqua"/>
          <w:sz w:val="24"/>
          <w:szCs w:val="24"/>
        </w:rPr>
        <w:t xml:space="preserve"> managed nonetheless to represent those communities more accurately, it can be forcefully argued, than the insiders themselves. How did they pull off this trick (to the degree that they did; after all, they’re human too in the neuroscientific sense referred to above)?</w:t>
      </w:r>
    </w:p>
    <w:p w:rsidR="005369DC" w:rsidRDefault="005369DC" w:rsidP="007101EC">
      <w:pPr>
        <w:spacing w:after="0" w:line="276" w:lineRule="auto"/>
        <w:ind w:firstLine="720"/>
        <w:rPr>
          <w:rFonts w:ascii="Book Antiqua" w:hAnsi="Book Antiqua"/>
          <w:sz w:val="24"/>
          <w:szCs w:val="24"/>
        </w:rPr>
      </w:pPr>
      <w:r>
        <w:rPr>
          <w:rFonts w:ascii="Book Antiqua" w:hAnsi="Book Antiqua"/>
          <w:sz w:val="24"/>
          <w:szCs w:val="24"/>
        </w:rPr>
        <w:t xml:space="preserve">One clear answer is that their outsider status afforded them the very cognitive and experiential </w:t>
      </w:r>
      <w:r>
        <w:rPr>
          <w:rFonts w:ascii="Book Antiqua" w:hAnsi="Book Antiqua"/>
          <w:i/>
          <w:sz w:val="24"/>
          <w:szCs w:val="24"/>
        </w:rPr>
        <w:t>distance</w:t>
      </w:r>
      <w:r>
        <w:rPr>
          <w:rFonts w:ascii="Book Antiqua" w:hAnsi="Book Antiqua"/>
          <w:sz w:val="24"/>
          <w:szCs w:val="24"/>
        </w:rPr>
        <w:t xml:space="preserve"> that is arguably necessary for a fuller understanding of what others </w:t>
      </w:r>
      <w:r w:rsidR="00802709">
        <w:rPr>
          <w:rFonts w:ascii="Book Antiqua" w:hAnsi="Book Antiqua"/>
          <w:sz w:val="24"/>
          <w:szCs w:val="24"/>
        </w:rPr>
        <w:t xml:space="preserve">and selves </w:t>
      </w:r>
      <w:r>
        <w:rPr>
          <w:rFonts w:ascii="Book Antiqua" w:hAnsi="Book Antiqua"/>
          <w:sz w:val="24"/>
          <w:szCs w:val="24"/>
        </w:rPr>
        <w:t xml:space="preserve">are </w:t>
      </w:r>
      <w:r w:rsidR="0022764F">
        <w:rPr>
          <w:rFonts w:ascii="Book Antiqua" w:hAnsi="Book Antiqua"/>
          <w:sz w:val="24"/>
          <w:szCs w:val="24"/>
        </w:rPr>
        <w:t xml:space="preserve">all </w:t>
      </w:r>
      <w:r>
        <w:rPr>
          <w:rFonts w:ascii="Book Antiqua" w:hAnsi="Book Antiqua"/>
          <w:sz w:val="24"/>
          <w:szCs w:val="24"/>
        </w:rPr>
        <w:t xml:space="preserve">about. In other words, “otherness” </w:t>
      </w:r>
      <w:r w:rsidRPr="005369DC">
        <w:rPr>
          <w:rFonts w:ascii="Book Antiqua" w:hAnsi="Book Antiqua"/>
          <w:i/>
          <w:sz w:val="24"/>
          <w:szCs w:val="24"/>
        </w:rPr>
        <w:t>can</w:t>
      </w:r>
      <w:r>
        <w:rPr>
          <w:rFonts w:ascii="Book Antiqua" w:hAnsi="Book Antiqua"/>
          <w:sz w:val="24"/>
          <w:szCs w:val="24"/>
        </w:rPr>
        <w:t xml:space="preserve"> be a prerequisite for knowing someone, and insider-ness </w:t>
      </w:r>
      <w:r>
        <w:rPr>
          <w:rFonts w:ascii="Book Antiqua" w:hAnsi="Book Antiqua"/>
          <w:i/>
          <w:sz w:val="24"/>
          <w:szCs w:val="24"/>
        </w:rPr>
        <w:t>can</w:t>
      </w:r>
      <w:r>
        <w:rPr>
          <w:rFonts w:ascii="Book Antiqua" w:hAnsi="Book Antiqua"/>
          <w:sz w:val="24"/>
          <w:szCs w:val="24"/>
        </w:rPr>
        <w:t xml:space="preserve"> be a significant handicap—we’re too (emotionally) close to ourselves to know ourselves</w:t>
      </w:r>
      <w:r w:rsidR="00586076">
        <w:rPr>
          <w:rFonts w:ascii="Book Antiqua" w:hAnsi="Book Antiqua"/>
          <w:sz w:val="24"/>
          <w:szCs w:val="24"/>
        </w:rPr>
        <w:t xml:space="preserve">! As Fay says with reference to Alan Bullock’s </w:t>
      </w:r>
      <w:r w:rsidR="00586076">
        <w:rPr>
          <w:rFonts w:ascii="Book Antiqua" w:hAnsi="Book Antiqua"/>
          <w:i/>
          <w:sz w:val="24"/>
          <w:szCs w:val="24"/>
        </w:rPr>
        <w:t>Hitler: A Study in Tyranny</w:t>
      </w:r>
      <w:r w:rsidR="00586076">
        <w:rPr>
          <w:rFonts w:ascii="Book Antiqua" w:hAnsi="Book Antiqua"/>
          <w:sz w:val="24"/>
          <w:szCs w:val="24"/>
        </w:rPr>
        <w:t xml:space="preserve"> (1952):</w:t>
      </w:r>
    </w:p>
    <w:p w:rsidR="00586076" w:rsidRDefault="00586076" w:rsidP="0087204E">
      <w:pPr>
        <w:spacing w:after="0" w:line="240" w:lineRule="auto"/>
        <w:ind w:left="720" w:right="720"/>
        <w:jc w:val="both"/>
        <w:rPr>
          <w:rFonts w:ascii="Book Antiqua" w:hAnsi="Book Antiqua"/>
          <w:sz w:val="24"/>
          <w:szCs w:val="24"/>
        </w:rPr>
      </w:pPr>
      <w:r>
        <w:rPr>
          <w:rFonts w:ascii="Book Antiqua" w:hAnsi="Book Antiqua"/>
          <w:sz w:val="24"/>
          <w:szCs w:val="24"/>
        </w:rPr>
        <w:t xml:space="preserve">The claim to know Hitler is </w:t>
      </w:r>
      <w:r>
        <w:rPr>
          <w:rFonts w:ascii="Book Antiqua" w:hAnsi="Book Antiqua"/>
          <w:i/>
          <w:sz w:val="24"/>
          <w:szCs w:val="24"/>
        </w:rPr>
        <w:t>not</w:t>
      </w:r>
      <w:r>
        <w:rPr>
          <w:rFonts w:ascii="Book Antiqua" w:hAnsi="Book Antiqua"/>
          <w:sz w:val="24"/>
          <w:szCs w:val="24"/>
        </w:rPr>
        <w:t xml:space="preserve"> a claim to have experienced what Hitler experienced, but rather to be able to make sense of his experiences. The question is not who has more empathetically experienced the world like Hitler, but who can more adequately describe, identify, and explain Hitler’s feelings, thoughts</w:t>
      </w:r>
      <w:r w:rsidR="0087204E">
        <w:rPr>
          <w:rFonts w:ascii="Book Antiqua" w:hAnsi="Book Antiqua"/>
          <w:sz w:val="24"/>
          <w:szCs w:val="24"/>
        </w:rPr>
        <w:t xml:space="preserve">, actions, and relations…To know someone else or even ourselves requires not the ability to psychologically unite with them or ourselves at an earlier time but the ability to </w:t>
      </w:r>
      <w:r w:rsidR="0087204E">
        <w:rPr>
          <w:rFonts w:ascii="Book Antiqua" w:hAnsi="Book Antiqua"/>
          <w:i/>
          <w:sz w:val="24"/>
          <w:szCs w:val="24"/>
        </w:rPr>
        <w:t>interpret the meaning</w:t>
      </w:r>
      <w:r w:rsidR="0087204E">
        <w:rPr>
          <w:rFonts w:ascii="Book Antiqua" w:hAnsi="Book Antiqua"/>
          <w:sz w:val="24"/>
          <w:szCs w:val="24"/>
        </w:rPr>
        <w:t xml:space="preserve"> </w:t>
      </w:r>
      <w:r w:rsidR="0087204E">
        <w:rPr>
          <w:rFonts w:ascii="Book Antiqua" w:hAnsi="Book Antiqua"/>
          <w:sz w:val="24"/>
          <w:szCs w:val="24"/>
        </w:rPr>
        <w:lastRenderedPageBreak/>
        <w:t>of the various states, relations, and processes which comprise their or our lives…[I]nterpretation is not psychological identification but exegetical translation in which an entity’s or event’s meaning is uncover</w:t>
      </w:r>
      <w:r w:rsidR="00605895">
        <w:rPr>
          <w:rFonts w:ascii="Book Antiqua" w:hAnsi="Book Antiqua"/>
          <w:sz w:val="24"/>
          <w:szCs w:val="24"/>
        </w:rPr>
        <w:t>ed a</w:t>
      </w:r>
      <w:r w:rsidR="002E1A13">
        <w:rPr>
          <w:rFonts w:ascii="Book Antiqua" w:hAnsi="Book Antiqua"/>
          <w:sz w:val="24"/>
          <w:szCs w:val="24"/>
        </w:rPr>
        <w:t>nd rendered comprehensible [1996</w:t>
      </w:r>
      <w:r w:rsidR="00605895">
        <w:rPr>
          <w:rFonts w:ascii="Book Antiqua" w:hAnsi="Book Antiqua"/>
          <w:sz w:val="24"/>
          <w:szCs w:val="24"/>
        </w:rPr>
        <w:t>:24-25]</w:t>
      </w:r>
      <w:r w:rsidR="0087204E">
        <w:rPr>
          <w:rFonts w:ascii="Book Antiqua" w:hAnsi="Book Antiqua"/>
          <w:sz w:val="24"/>
          <w:szCs w:val="24"/>
        </w:rPr>
        <w:t>.</w:t>
      </w:r>
    </w:p>
    <w:p w:rsidR="00C8361C" w:rsidRDefault="00C8361C" w:rsidP="0087204E">
      <w:pPr>
        <w:spacing w:after="0" w:line="240" w:lineRule="auto"/>
        <w:ind w:left="720" w:right="720"/>
        <w:jc w:val="both"/>
        <w:rPr>
          <w:rFonts w:ascii="Book Antiqua" w:hAnsi="Book Antiqua"/>
          <w:sz w:val="24"/>
          <w:szCs w:val="24"/>
        </w:rPr>
      </w:pPr>
    </w:p>
    <w:p w:rsidR="00C8361C" w:rsidRDefault="003C64C5" w:rsidP="007101EC">
      <w:pPr>
        <w:tabs>
          <w:tab w:val="left" w:pos="9360"/>
        </w:tabs>
        <w:spacing w:after="0" w:line="276" w:lineRule="auto"/>
        <w:ind w:firstLine="720"/>
        <w:rPr>
          <w:rFonts w:ascii="Book Antiqua" w:hAnsi="Book Antiqua"/>
          <w:sz w:val="24"/>
          <w:szCs w:val="24"/>
        </w:rPr>
      </w:pPr>
      <w:r>
        <w:rPr>
          <w:rFonts w:ascii="Book Antiqua" w:hAnsi="Book Antiqua"/>
          <w:sz w:val="24"/>
          <w:szCs w:val="24"/>
        </w:rPr>
        <w:t xml:space="preserve">The argument against insider epistemology is quite compelling, but there is at least an important caveat to consider. We are talking </w:t>
      </w:r>
      <w:r w:rsidR="0022764F">
        <w:rPr>
          <w:rFonts w:ascii="Book Antiqua" w:hAnsi="Book Antiqua"/>
          <w:sz w:val="24"/>
          <w:szCs w:val="24"/>
        </w:rPr>
        <w:t xml:space="preserve">here primarily </w:t>
      </w:r>
      <w:r>
        <w:rPr>
          <w:rFonts w:ascii="Book Antiqua" w:hAnsi="Book Antiqua"/>
          <w:sz w:val="24"/>
          <w:szCs w:val="24"/>
        </w:rPr>
        <w:t>about writing fiction as opposed to social anthropology.</w:t>
      </w:r>
      <w:r w:rsidR="005E6DAA">
        <w:rPr>
          <w:rFonts w:ascii="Book Antiqua" w:hAnsi="Book Antiqua"/>
          <w:sz w:val="24"/>
          <w:szCs w:val="24"/>
        </w:rPr>
        <w:t xml:space="preserve"> Fay, a philosopher of social science, may well not be all that interested in being empathetic to others’ psychological states (he wants to </w:t>
      </w:r>
      <w:r w:rsidR="005E6DAA">
        <w:rPr>
          <w:rFonts w:ascii="Book Antiqua" w:hAnsi="Book Antiqua"/>
          <w:i/>
          <w:sz w:val="24"/>
          <w:szCs w:val="24"/>
        </w:rPr>
        <w:t>explain</w:t>
      </w:r>
      <w:r w:rsidR="005E6DAA">
        <w:rPr>
          <w:rFonts w:ascii="Book Antiqua" w:hAnsi="Book Antiqua"/>
          <w:sz w:val="24"/>
          <w:szCs w:val="24"/>
        </w:rPr>
        <w:t xml:space="preserve"> them, not so much share them), but a novelist, especially one </w:t>
      </w:r>
      <w:r w:rsidR="003A3F12">
        <w:rPr>
          <w:rFonts w:ascii="Book Antiqua" w:hAnsi="Book Antiqua"/>
          <w:sz w:val="24"/>
          <w:szCs w:val="24"/>
        </w:rPr>
        <w:t xml:space="preserve">of an existentialist bent </w:t>
      </w:r>
      <w:r w:rsidR="005E6DAA">
        <w:rPr>
          <w:rFonts w:ascii="Book Antiqua" w:hAnsi="Book Antiqua"/>
          <w:sz w:val="24"/>
          <w:szCs w:val="24"/>
        </w:rPr>
        <w:t>heavily into writing about his characters</w:t>
      </w:r>
      <w:r w:rsidR="003A3F12">
        <w:rPr>
          <w:rFonts w:ascii="Book Antiqua" w:hAnsi="Book Antiqua"/>
          <w:sz w:val="24"/>
          <w:szCs w:val="24"/>
        </w:rPr>
        <w:t>’</w:t>
      </w:r>
      <w:r w:rsidR="005E6DAA">
        <w:rPr>
          <w:rFonts w:ascii="Book Antiqua" w:hAnsi="Book Antiqua"/>
          <w:sz w:val="24"/>
          <w:szCs w:val="24"/>
        </w:rPr>
        <w:t xml:space="preserve"> </w:t>
      </w:r>
      <w:r w:rsidR="003A3F12">
        <w:rPr>
          <w:rFonts w:ascii="Book Antiqua" w:hAnsi="Book Antiqua"/>
          <w:sz w:val="24"/>
          <w:szCs w:val="24"/>
        </w:rPr>
        <w:t>psycho-</w:t>
      </w:r>
      <w:r w:rsidR="005E6DAA">
        <w:rPr>
          <w:rFonts w:ascii="Book Antiqua" w:hAnsi="Book Antiqua"/>
          <w:sz w:val="24"/>
          <w:szCs w:val="24"/>
        </w:rPr>
        <w:t>emotional states</w:t>
      </w:r>
      <w:r w:rsidR="003A3F12">
        <w:rPr>
          <w:rFonts w:ascii="Book Antiqua" w:hAnsi="Book Antiqua"/>
          <w:sz w:val="24"/>
          <w:szCs w:val="24"/>
        </w:rPr>
        <w:t xml:space="preserve"> at great length, will surely be so consumed. For the existentialist, knowing others’ psychological states and being able to portray them accurately and convincingly will take precedence over explaining the broader meaning of them. So, the degree to which a writer has to be one in order to be able to write about </w:t>
      </w:r>
      <w:r w:rsidR="0022764F">
        <w:rPr>
          <w:rFonts w:ascii="Book Antiqua" w:hAnsi="Book Antiqua"/>
          <w:sz w:val="24"/>
          <w:szCs w:val="24"/>
        </w:rPr>
        <w:t>an other</w:t>
      </w:r>
      <w:r w:rsidR="003A3F12">
        <w:rPr>
          <w:rFonts w:ascii="Book Antiqua" w:hAnsi="Book Antiqua"/>
          <w:sz w:val="24"/>
          <w:szCs w:val="24"/>
        </w:rPr>
        <w:t xml:space="preserve"> may well depend on the </w:t>
      </w:r>
      <w:r w:rsidR="003A3F12">
        <w:rPr>
          <w:rFonts w:ascii="Book Antiqua" w:hAnsi="Book Antiqua"/>
          <w:i/>
          <w:sz w:val="24"/>
          <w:szCs w:val="24"/>
        </w:rPr>
        <w:t>type</w:t>
      </w:r>
      <w:r w:rsidR="003A3F12">
        <w:rPr>
          <w:rFonts w:ascii="Book Antiqua" w:hAnsi="Book Antiqua"/>
          <w:sz w:val="24"/>
          <w:szCs w:val="24"/>
        </w:rPr>
        <w:t xml:space="preserve"> of</w:t>
      </w:r>
      <w:r w:rsidR="0022764F">
        <w:rPr>
          <w:rFonts w:ascii="Book Antiqua" w:hAnsi="Book Antiqua"/>
          <w:sz w:val="24"/>
          <w:szCs w:val="24"/>
        </w:rPr>
        <w:t xml:space="preserve"> fiction that he is composing. Perhaps w</w:t>
      </w:r>
      <w:r w:rsidR="003A3F12">
        <w:rPr>
          <w:rFonts w:ascii="Book Antiqua" w:hAnsi="Book Antiqua"/>
          <w:sz w:val="24"/>
          <w:szCs w:val="24"/>
        </w:rPr>
        <w:t>e are ta</w:t>
      </w:r>
      <w:r w:rsidR="00F9734D">
        <w:rPr>
          <w:rFonts w:ascii="Book Antiqua" w:hAnsi="Book Antiqua"/>
          <w:sz w:val="24"/>
          <w:szCs w:val="24"/>
        </w:rPr>
        <w:t>l</w:t>
      </w:r>
      <w:r w:rsidR="003A3F12">
        <w:rPr>
          <w:rFonts w:ascii="Book Antiqua" w:hAnsi="Book Antiqua"/>
          <w:sz w:val="24"/>
          <w:szCs w:val="24"/>
        </w:rPr>
        <w:t xml:space="preserve">king about a spectrum of knowing here as opposed to a binary response of either </w:t>
      </w:r>
      <w:r w:rsidR="0022764F">
        <w:rPr>
          <w:rFonts w:ascii="Book Antiqua" w:hAnsi="Book Antiqua"/>
          <w:sz w:val="24"/>
          <w:szCs w:val="24"/>
        </w:rPr>
        <w:t>“</w:t>
      </w:r>
      <w:r w:rsidR="003A3F12">
        <w:rPr>
          <w:rFonts w:ascii="Book Antiqua" w:hAnsi="Book Antiqua"/>
          <w:sz w:val="24"/>
          <w:szCs w:val="24"/>
        </w:rPr>
        <w:t>yes</w:t>
      </w:r>
      <w:r w:rsidR="0022764F">
        <w:rPr>
          <w:rFonts w:ascii="Book Antiqua" w:hAnsi="Book Antiqua"/>
          <w:sz w:val="24"/>
          <w:szCs w:val="24"/>
        </w:rPr>
        <w:t>,</w:t>
      </w:r>
      <w:r w:rsidR="003A3F12">
        <w:rPr>
          <w:rFonts w:ascii="Book Antiqua" w:hAnsi="Book Antiqua"/>
          <w:sz w:val="24"/>
          <w:szCs w:val="24"/>
        </w:rPr>
        <w:t xml:space="preserve"> you must be one</w:t>
      </w:r>
      <w:r w:rsidR="0022764F">
        <w:rPr>
          <w:rFonts w:ascii="Book Antiqua" w:hAnsi="Book Antiqua"/>
          <w:sz w:val="24"/>
          <w:szCs w:val="24"/>
        </w:rPr>
        <w:t>”</w:t>
      </w:r>
      <w:r w:rsidR="003A3F12">
        <w:rPr>
          <w:rFonts w:ascii="Book Antiqua" w:hAnsi="Book Antiqua"/>
          <w:sz w:val="24"/>
          <w:szCs w:val="24"/>
        </w:rPr>
        <w:t xml:space="preserve"> or </w:t>
      </w:r>
      <w:r w:rsidR="0022764F">
        <w:rPr>
          <w:rFonts w:ascii="Book Antiqua" w:hAnsi="Book Antiqua"/>
          <w:sz w:val="24"/>
          <w:szCs w:val="24"/>
        </w:rPr>
        <w:t>“</w:t>
      </w:r>
      <w:r w:rsidR="003A3F12">
        <w:rPr>
          <w:rFonts w:ascii="Book Antiqua" w:hAnsi="Book Antiqua"/>
          <w:sz w:val="24"/>
          <w:szCs w:val="24"/>
        </w:rPr>
        <w:t>no</w:t>
      </w:r>
      <w:r w:rsidR="0022764F">
        <w:rPr>
          <w:rFonts w:ascii="Book Antiqua" w:hAnsi="Book Antiqua"/>
          <w:sz w:val="24"/>
          <w:szCs w:val="24"/>
        </w:rPr>
        <w:t>,</w:t>
      </w:r>
      <w:r w:rsidR="003A3F12">
        <w:rPr>
          <w:rFonts w:ascii="Book Antiqua" w:hAnsi="Book Antiqua"/>
          <w:sz w:val="24"/>
          <w:szCs w:val="24"/>
        </w:rPr>
        <w:t xml:space="preserve"> you don’t have to</w:t>
      </w:r>
      <w:r w:rsidR="0022764F">
        <w:rPr>
          <w:rFonts w:ascii="Book Antiqua" w:hAnsi="Book Antiqua"/>
          <w:sz w:val="24"/>
          <w:szCs w:val="24"/>
        </w:rPr>
        <w:t xml:space="preserve"> be so</w:t>
      </w:r>
      <w:r w:rsidR="003A3F12">
        <w:rPr>
          <w:rFonts w:ascii="Book Antiqua" w:hAnsi="Book Antiqua"/>
          <w:sz w:val="24"/>
          <w:szCs w:val="24"/>
        </w:rPr>
        <w:t>.</w:t>
      </w:r>
      <w:r w:rsidR="0022764F">
        <w:rPr>
          <w:rFonts w:ascii="Book Antiqua" w:hAnsi="Book Antiqua"/>
          <w:sz w:val="24"/>
          <w:szCs w:val="24"/>
        </w:rPr>
        <w:t xml:space="preserve">” If you are writing at the existentialist end of the spectrum, not being one becomes more problematic, or at least more challenging, requiring more in-depth research as to the nature of </w:t>
      </w:r>
      <w:r w:rsidR="00CC4A1A">
        <w:rPr>
          <w:rFonts w:ascii="Book Antiqua" w:hAnsi="Book Antiqua"/>
          <w:sz w:val="24"/>
          <w:szCs w:val="24"/>
        </w:rPr>
        <w:t xml:space="preserve">specific </w:t>
      </w:r>
      <w:r w:rsidR="0022764F">
        <w:rPr>
          <w:rFonts w:ascii="Book Antiqua" w:hAnsi="Book Antiqua"/>
          <w:sz w:val="24"/>
          <w:szCs w:val="24"/>
        </w:rPr>
        <w:t>psychological states of being.</w:t>
      </w:r>
    </w:p>
    <w:p w:rsidR="003A3F12" w:rsidRDefault="003A3F12" w:rsidP="007101EC">
      <w:pPr>
        <w:tabs>
          <w:tab w:val="left" w:pos="9360"/>
        </w:tabs>
        <w:spacing w:after="0" w:line="276" w:lineRule="auto"/>
        <w:ind w:firstLine="720"/>
        <w:rPr>
          <w:rFonts w:ascii="Book Antiqua" w:hAnsi="Book Antiqua"/>
          <w:sz w:val="24"/>
          <w:szCs w:val="24"/>
        </w:rPr>
      </w:pPr>
      <w:r>
        <w:rPr>
          <w:rFonts w:ascii="Book Antiqua" w:hAnsi="Book Antiqua"/>
          <w:sz w:val="24"/>
          <w:szCs w:val="24"/>
        </w:rPr>
        <w:t xml:space="preserve">Still, </w:t>
      </w:r>
      <w:r w:rsidR="00CC4A1A">
        <w:rPr>
          <w:rFonts w:ascii="Book Antiqua" w:hAnsi="Book Antiqua"/>
          <w:sz w:val="24"/>
          <w:szCs w:val="24"/>
        </w:rPr>
        <w:t>this argument, if</w:t>
      </w:r>
      <w:r w:rsidR="00132EBE">
        <w:rPr>
          <w:rFonts w:ascii="Book Antiqua" w:hAnsi="Book Antiqua"/>
          <w:sz w:val="24"/>
          <w:szCs w:val="24"/>
        </w:rPr>
        <w:t xml:space="preserve"> applicable, does not do all that much to boost the </w:t>
      </w:r>
      <w:r w:rsidR="00CC4A1A">
        <w:rPr>
          <w:rFonts w:ascii="Book Antiqua" w:hAnsi="Book Antiqua"/>
          <w:sz w:val="24"/>
          <w:szCs w:val="24"/>
        </w:rPr>
        <w:t>validity of the</w:t>
      </w:r>
      <w:r w:rsidR="00132EBE">
        <w:rPr>
          <w:rFonts w:ascii="Book Antiqua" w:hAnsi="Book Antiqua"/>
          <w:sz w:val="24"/>
          <w:szCs w:val="24"/>
        </w:rPr>
        <w:t xml:space="preserve"> insider epistemology</w:t>
      </w:r>
      <w:r w:rsidR="00CC4A1A">
        <w:rPr>
          <w:rFonts w:ascii="Book Antiqua" w:hAnsi="Book Antiqua"/>
          <w:sz w:val="24"/>
          <w:szCs w:val="24"/>
        </w:rPr>
        <w:t xml:space="preserve"> position</w:t>
      </w:r>
      <w:r w:rsidR="00132EBE">
        <w:rPr>
          <w:rFonts w:ascii="Book Antiqua" w:hAnsi="Book Antiqua"/>
          <w:sz w:val="24"/>
          <w:szCs w:val="24"/>
        </w:rPr>
        <w:t xml:space="preserve">. After all, even if the writer is </w:t>
      </w:r>
      <w:r w:rsidR="00F44E4F">
        <w:rPr>
          <w:rFonts w:ascii="Book Antiqua" w:hAnsi="Book Antiqua"/>
          <w:sz w:val="24"/>
          <w:szCs w:val="24"/>
        </w:rPr>
        <w:t>a member</w:t>
      </w:r>
      <w:r w:rsidR="00132EBE">
        <w:rPr>
          <w:rFonts w:ascii="Book Antiqua" w:hAnsi="Book Antiqua"/>
          <w:sz w:val="24"/>
          <w:szCs w:val="24"/>
        </w:rPr>
        <w:t xml:space="preserve"> of a particular group he has no more chance of getting a comrade’s psychological state correct than an outsider</w:t>
      </w:r>
      <w:r w:rsidR="00CC4A1A">
        <w:rPr>
          <w:rFonts w:ascii="Book Antiqua" w:hAnsi="Book Antiqua"/>
          <w:sz w:val="24"/>
          <w:szCs w:val="24"/>
        </w:rPr>
        <w:t xml:space="preserve"> does, if contemporary neuroscience has it right</w:t>
      </w:r>
      <w:r w:rsidR="00132EBE">
        <w:rPr>
          <w:rFonts w:ascii="Book Antiqua" w:hAnsi="Book Antiqua"/>
          <w:sz w:val="24"/>
          <w:szCs w:val="24"/>
        </w:rPr>
        <w:t xml:space="preserve">. </w:t>
      </w:r>
      <w:r w:rsidR="00F44E4F">
        <w:rPr>
          <w:rFonts w:ascii="Book Antiqua" w:hAnsi="Book Antiqua"/>
          <w:sz w:val="24"/>
          <w:szCs w:val="24"/>
        </w:rPr>
        <w:t>Moreover, the issue about knowing an other’s psychological state is arguably less one about sharing particular cultural markers, like race, gender, or ethnicity, and more about being able to empathize with a fellow human being. We can all do this to one degree or another, but our ability to be able to empathize may have little or nothing to do with race, gender, or ethnicity. And even then, even the most empathetic of us may still get others’ psychological states wrong in significant measure.</w:t>
      </w:r>
      <w:r w:rsidR="003011A8">
        <w:rPr>
          <w:rFonts w:ascii="Book Antiqua" w:hAnsi="Book Antiqua"/>
          <w:sz w:val="24"/>
          <w:szCs w:val="24"/>
        </w:rPr>
        <w:t xml:space="preserve"> We even get it wrong about ourselves, or at least we change our minds about how we felt at any given time when we recall it later. We are constantly writing and rewriting our own narratives about ourselves</w:t>
      </w:r>
      <w:r w:rsidR="00CC4A1A">
        <w:rPr>
          <w:rFonts w:ascii="Book Antiqua" w:hAnsi="Book Antiqua"/>
          <w:sz w:val="24"/>
          <w:szCs w:val="24"/>
        </w:rPr>
        <w:t xml:space="preserve"> and our identities</w:t>
      </w:r>
      <w:r w:rsidR="003011A8">
        <w:rPr>
          <w:rFonts w:ascii="Book Antiqua" w:hAnsi="Book Antiqua"/>
          <w:sz w:val="24"/>
          <w:szCs w:val="24"/>
        </w:rPr>
        <w:t>, layering falsehood upon falsehood, parsing and spinning our life stories to suit our contemporary psychological needs</w:t>
      </w:r>
      <w:r w:rsidR="00CC4A1A">
        <w:rPr>
          <w:rFonts w:ascii="Book Antiqua" w:hAnsi="Book Antiqua"/>
          <w:sz w:val="24"/>
          <w:szCs w:val="24"/>
        </w:rPr>
        <w:t xml:space="preserve"> as they inevitably change over time</w:t>
      </w:r>
      <w:r w:rsidR="003011A8">
        <w:rPr>
          <w:rFonts w:ascii="Book Antiqua" w:hAnsi="Book Antiqua"/>
          <w:sz w:val="24"/>
          <w:szCs w:val="24"/>
        </w:rPr>
        <w:t>.</w:t>
      </w:r>
    </w:p>
    <w:p w:rsidR="00F44E4F" w:rsidRDefault="00C07ADB" w:rsidP="007101EC">
      <w:pPr>
        <w:tabs>
          <w:tab w:val="left" w:pos="9360"/>
        </w:tabs>
        <w:spacing w:after="0" w:line="276" w:lineRule="auto"/>
        <w:ind w:firstLine="720"/>
        <w:rPr>
          <w:rFonts w:ascii="Book Antiqua" w:hAnsi="Book Antiqua"/>
          <w:sz w:val="24"/>
          <w:szCs w:val="24"/>
        </w:rPr>
      </w:pPr>
      <w:r>
        <w:rPr>
          <w:rFonts w:ascii="Book Antiqua" w:hAnsi="Book Antiqua"/>
          <w:sz w:val="24"/>
          <w:szCs w:val="24"/>
        </w:rPr>
        <w:t xml:space="preserve">So far, I have been using the terms “self” and “other” as if they were entirely separate entities. But this binary categorization, like many others, is ultimately a false dichotomy. If we have to worry that others may not be able to know us, we have to </w:t>
      </w:r>
      <w:r>
        <w:rPr>
          <w:rFonts w:ascii="Book Antiqua" w:hAnsi="Book Antiqua"/>
          <w:sz w:val="24"/>
          <w:szCs w:val="24"/>
        </w:rPr>
        <w:lastRenderedPageBreak/>
        <w:t>worry just as much that w</w:t>
      </w:r>
      <w:r w:rsidR="006629FA">
        <w:rPr>
          <w:rFonts w:ascii="Book Antiqua" w:hAnsi="Book Antiqua"/>
          <w:sz w:val="24"/>
          <w:szCs w:val="24"/>
        </w:rPr>
        <w:t>ithout others we wouldn’t have</w:t>
      </w:r>
      <w:r>
        <w:rPr>
          <w:rFonts w:ascii="Book Antiqua" w:hAnsi="Book Antiqua"/>
          <w:sz w:val="24"/>
          <w:szCs w:val="24"/>
        </w:rPr>
        <w:t xml:space="preserve"> much of a concept of self to worry about at all</w:t>
      </w:r>
      <w:r w:rsidR="006629FA">
        <w:rPr>
          <w:rFonts w:ascii="Book Antiqua" w:hAnsi="Book Antiqua"/>
          <w:sz w:val="24"/>
          <w:szCs w:val="24"/>
        </w:rPr>
        <w:t xml:space="preserve"> in the first place!</w:t>
      </w:r>
      <w:r>
        <w:rPr>
          <w:rFonts w:ascii="Book Antiqua" w:hAnsi="Book Antiqua"/>
          <w:sz w:val="24"/>
          <w:szCs w:val="24"/>
        </w:rPr>
        <w:t xml:space="preserve"> The self and other enjoy a profoundly </w:t>
      </w:r>
      <w:r>
        <w:rPr>
          <w:rFonts w:ascii="Book Antiqua" w:hAnsi="Book Antiqua"/>
          <w:i/>
          <w:sz w:val="24"/>
          <w:szCs w:val="24"/>
        </w:rPr>
        <w:t>dialectical</w:t>
      </w:r>
      <w:r>
        <w:rPr>
          <w:rFonts w:ascii="Book Antiqua" w:hAnsi="Book Antiqua"/>
          <w:sz w:val="24"/>
          <w:szCs w:val="24"/>
        </w:rPr>
        <w:t xml:space="preserve"> relationship</w:t>
      </w:r>
      <w:r w:rsidR="00C04354">
        <w:rPr>
          <w:rFonts w:ascii="Book Antiqua" w:hAnsi="Book Antiqua"/>
          <w:sz w:val="24"/>
          <w:szCs w:val="24"/>
        </w:rPr>
        <w:t xml:space="preserve">; they are embraced in a </w:t>
      </w:r>
      <w:r w:rsidR="00C04354">
        <w:rPr>
          <w:rFonts w:ascii="Book Antiqua" w:hAnsi="Book Antiqua"/>
          <w:i/>
          <w:sz w:val="24"/>
          <w:szCs w:val="24"/>
        </w:rPr>
        <w:t>relational</w:t>
      </w:r>
      <w:r w:rsidR="00C04354">
        <w:rPr>
          <w:rFonts w:ascii="Book Antiqua" w:hAnsi="Book Antiqua"/>
          <w:sz w:val="24"/>
          <w:szCs w:val="24"/>
        </w:rPr>
        <w:t xml:space="preserve"> (as opposed to </w:t>
      </w:r>
      <w:r w:rsidR="00FA1D7E">
        <w:rPr>
          <w:rFonts w:ascii="Book Antiqua" w:hAnsi="Book Antiqua"/>
          <w:sz w:val="24"/>
          <w:szCs w:val="24"/>
        </w:rPr>
        <w:t xml:space="preserve">an </w:t>
      </w:r>
      <w:r w:rsidR="00C04354">
        <w:rPr>
          <w:rFonts w:ascii="Book Antiqua" w:hAnsi="Book Antiqua"/>
          <w:i/>
          <w:sz w:val="24"/>
          <w:szCs w:val="24"/>
        </w:rPr>
        <w:t>atomistic</w:t>
      </w:r>
      <w:r w:rsidR="00C04354">
        <w:rPr>
          <w:rFonts w:ascii="Book Antiqua" w:hAnsi="Book Antiqua"/>
          <w:sz w:val="24"/>
          <w:szCs w:val="24"/>
        </w:rPr>
        <w:t>) ontology. The concepts of self and self-identity are</w:t>
      </w:r>
      <w:r w:rsidR="002D667A">
        <w:rPr>
          <w:rFonts w:ascii="Book Antiqua" w:hAnsi="Book Antiqua"/>
          <w:sz w:val="24"/>
          <w:szCs w:val="24"/>
        </w:rPr>
        <w:t xml:space="preserve"> </w:t>
      </w:r>
      <w:r w:rsidR="00C04354">
        <w:rPr>
          <w:rFonts w:ascii="Book Antiqua" w:hAnsi="Book Antiqua"/>
          <w:sz w:val="24"/>
          <w:szCs w:val="24"/>
        </w:rPr>
        <w:t>relational phenomena; they need the supposed other in order to know</w:t>
      </w:r>
      <w:r w:rsidR="00FA1D7E">
        <w:rPr>
          <w:rFonts w:ascii="Book Antiqua" w:hAnsi="Book Antiqua"/>
          <w:sz w:val="24"/>
          <w:szCs w:val="24"/>
        </w:rPr>
        <w:t>, to define</w:t>
      </w:r>
      <w:r w:rsidR="00802709">
        <w:rPr>
          <w:rFonts w:ascii="Book Antiqua" w:hAnsi="Book Antiqua"/>
          <w:sz w:val="24"/>
          <w:szCs w:val="24"/>
        </w:rPr>
        <w:t>,</w:t>
      </w:r>
      <w:r w:rsidR="00C04354">
        <w:rPr>
          <w:rFonts w:ascii="Book Antiqua" w:hAnsi="Book Antiqua"/>
          <w:sz w:val="24"/>
          <w:szCs w:val="24"/>
        </w:rPr>
        <w:t xml:space="preserve"> themselves.</w:t>
      </w:r>
      <w:r w:rsidR="002D667A">
        <w:rPr>
          <w:rFonts w:ascii="Book Antiqua" w:hAnsi="Book Antiqua"/>
          <w:sz w:val="24"/>
          <w:szCs w:val="24"/>
        </w:rPr>
        <w:t xml:space="preserve"> As Fay says: </w:t>
      </w:r>
    </w:p>
    <w:p w:rsidR="00C04354" w:rsidRDefault="002D667A" w:rsidP="002D667A">
      <w:pPr>
        <w:tabs>
          <w:tab w:val="left" w:pos="9360"/>
        </w:tabs>
        <w:spacing w:after="0" w:line="240" w:lineRule="auto"/>
        <w:ind w:left="720" w:right="720"/>
        <w:jc w:val="both"/>
        <w:rPr>
          <w:rFonts w:ascii="Book Antiqua" w:hAnsi="Book Antiqua"/>
          <w:sz w:val="24"/>
          <w:szCs w:val="24"/>
        </w:rPr>
      </w:pPr>
      <w:r>
        <w:rPr>
          <w:rFonts w:ascii="Book Antiqua" w:hAnsi="Book Antiqua"/>
          <w:sz w:val="24"/>
          <w:szCs w:val="24"/>
        </w:rPr>
        <w:t>That self and other are dynamically interrelated</w:t>
      </w:r>
      <w:r w:rsidR="00605895">
        <w:rPr>
          <w:rFonts w:ascii="Book Antiqua" w:hAnsi="Book Antiqua"/>
          <w:sz w:val="24"/>
          <w:szCs w:val="24"/>
        </w:rPr>
        <w:t xml:space="preserve"> even in opposition should not be surprising. Every determination involves negation in which elements essential to an entity are separated from those which are not. To be a certain kind presupposes you are different from other kinds. </w:t>
      </w:r>
      <w:r w:rsidR="00605895" w:rsidRPr="005F0CB0">
        <w:rPr>
          <w:rFonts w:ascii="Book Antiqua" w:hAnsi="Book Antiqua"/>
          <w:i/>
          <w:sz w:val="24"/>
          <w:szCs w:val="24"/>
        </w:rPr>
        <w:t xml:space="preserve">As a result identity formation in persons is in part a process of self-differentiation which requires an other against which they distinguish themselves. There can be no self without the difference provided by others. In this ironic way selves need others even in their insistence on </w:t>
      </w:r>
      <w:r w:rsidR="00FA1D7E" w:rsidRPr="005F0CB0">
        <w:rPr>
          <w:rFonts w:ascii="Book Antiqua" w:hAnsi="Book Antiqua"/>
          <w:i/>
          <w:sz w:val="24"/>
          <w:szCs w:val="24"/>
        </w:rPr>
        <w:t>their difference from them</w:t>
      </w:r>
      <w:r w:rsidR="00FA1D7E">
        <w:rPr>
          <w:rFonts w:ascii="Book Antiqua" w:hAnsi="Book Antiqua"/>
          <w:sz w:val="24"/>
          <w:szCs w:val="24"/>
        </w:rPr>
        <w:t xml:space="preserve"> [1996</w:t>
      </w:r>
      <w:r w:rsidR="00605895">
        <w:rPr>
          <w:rFonts w:ascii="Book Antiqua" w:hAnsi="Book Antiqua"/>
          <w:sz w:val="24"/>
          <w:szCs w:val="24"/>
        </w:rPr>
        <w:t>:46</w:t>
      </w:r>
      <w:r w:rsidR="005F0CB0">
        <w:rPr>
          <w:rFonts w:ascii="Book Antiqua" w:hAnsi="Book Antiqua"/>
          <w:sz w:val="24"/>
          <w:szCs w:val="24"/>
        </w:rPr>
        <w:t>. Emphasis added</w:t>
      </w:r>
      <w:r w:rsidR="00605895">
        <w:rPr>
          <w:rFonts w:ascii="Book Antiqua" w:hAnsi="Book Antiqua"/>
          <w:sz w:val="24"/>
          <w:szCs w:val="24"/>
        </w:rPr>
        <w:t>].</w:t>
      </w:r>
    </w:p>
    <w:p w:rsidR="00D30D3E" w:rsidRDefault="00D30D3E" w:rsidP="002D667A">
      <w:pPr>
        <w:tabs>
          <w:tab w:val="left" w:pos="9360"/>
        </w:tabs>
        <w:spacing w:after="0" w:line="240" w:lineRule="auto"/>
        <w:ind w:left="720" w:right="720"/>
        <w:jc w:val="both"/>
        <w:rPr>
          <w:rFonts w:ascii="Book Antiqua" w:hAnsi="Book Antiqua"/>
          <w:sz w:val="24"/>
          <w:szCs w:val="24"/>
        </w:rPr>
      </w:pPr>
    </w:p>
    <w:p w:rsidR="00D30D3E" w:rsidRDefault="00D30D3E" w:rsidP="007101EC">
      <w:pPr>
        <w:tabs>
          <w:tab w:val="left" w:pos="9270"/>
          <w:tab w:val="left" w:pos="9360"/>
        </w:tabs>
        <w:spacing w:after="0" w:line="276" w:lineRule="auto"/>
        <w:ind w:firstLine="720"/>
        <w:rPr>
          <w:rFonts w:ascii="Book Antiqua" w:hAnsi="Book Antiqua"/>
          <w:sz w:val="24"/>
          <w:szCs w:val="24"/>
        </w:rPr>
      </w:pPr>
      <w:r>
        <w:rPr>
          <w:rFonts w:ascii="Book Antiqua" w:hAnsi="Book Antiqua"/>
          <w:sz w:val="24"/>
          <w:szCs w:val="24"/>
        </w:rPr>
        <w:t>In the words of Critical Theory</w:t>
      </w:r>
      <w:r w:rsidR="007D1B41">
        <w:rPr>
          <w:rFonts w:ascii="Book Antiqua" w:hAnsi="Book Antiqua"/>
          <w:sz w:val="24"/>
          <w:szCs w:val="24"/>
        </w:rPr>
        <w:t xml:space="preserve"> or the </w:t>
      </w:r>
      <w:r w:rsidR="006836BA">
        <w:rPr>
          <w:rFonts w:ascii="Book Antiqua" w:hAnsi="Book Antiqua"/>
          <w:sz w:val="24"/>
          <w:szCs w:val="24"/>
        </w:rPr>
        <w:t xml:space="preserve">concept of </w:t>
      </w:r>
      <w:r w:rsidR="000368E1">
        <w:rPr>
          <w:rFonts w:ascii="Book Antiqua" w:hAnsi="Book Antiqua"/>
          <w:sz w:val="24"/>
          <w:szCs w:val="24"/>
        </w:rPr>
        <w:t>“concealed otherness” in</w:t>
      </w:r>
      <w:r w:rsidR="007D1B41">
        <w:rPr>
          <w:rFonts w:ascii="Book Antiqua" w:hAnsi="Book Antiqua"/>
          <w:sz w:val="24"/>
          <w:szCs w:val="24"/>
        </w:rPr>
        <w:t xml:space="preserve"> Deconstructionism</w:t>
      </w:r>
      <w:r>
        <w:rPr>
          <w:rFonts w:ascii="Book Antiqua" w:hAnsi="Book Antiqua"/>
          <w:sz w:val="24"/>
          <w:szCs w:val="24"/>
        </w:rPr>
        <w:t xml:space="preserve">, </w:t>
      </w:r>
      <w:r w:rsidR="00A27C79">
        <w:rPr>
          <w:rFonts w:ascii="Book Antiqua" w:hAnsi="Book Antiqua"/>
          <w:sz w:val="24"/>
          <w:szCs w:val="24"/>
        </w:rPr>
        <w:t xml:space="preserve">“national liberation movements </w:t>
      </w:r>
      <w:r w:rsidR="00FA1D7E">
        <w:rPr>
          <w:rFonts w:ascii="Book Antiqua" w:hAnsi="Book Antiqua"/>
          <w:sz w:val="24"/>
          <w:szCs w:val="24"/>
        </w:rPr>
        <w:t xml:space="preserve">[for instance] </w:t>
      </w:r>
      <w:r w:rsidR="00A27C79">
        <w:rPr>
          <w:rFonts w:ascii="Book Antiqua" w:hAnsi="Book Antiqua"/>
          <w:sz w:val="24"/>
          <w:szCs w:val="24"/>
        </w:rPr>
        <w:t xml:space="preserve">need the [colonial] oppressor in order to form themselves and to keep themselves in existence [46].” Indeed, when the former </w:t>
      </w:r>
      <w:r w:rsidR="00FA1D7E">
        <w:rPr>
          <w:rFonts w:ascii="Book Antiqua" w:hAnsi="Book Antiqua"/>
          <w:sz w:val="24"/>
          <w:szCs w:val="24"/>
        </w:rPr>
        <w:t xml:space="preserve">colonial </w:t>
      </w:r>
      <w:r w:rsidR="00A27C79">
        <w:rPr>
          <w:rFonts w:ascii="Book Antiqua" w:hAnsi="Book Antiqua"/>
          <w:sz w:val="24"/>
          <w:szCs w:val="24"/>
        </w:rPr>
        <w:t xml:space="preserve">oppressor fades into the background, usually sometime after “liberation” or “independence” has been achieved, then liberation movements often fall foul of internecine strife wherein rival factions </w:t>
      </w:r>
      <w:r w:rsidR="000D08B8">
        <w:rPr>
          <w:rFonts w:ascii="Book Antiqua" w:hAnsi="Book Antiqua"/>
          <w:sz w:val="24"/>
          <w:szCs w:val="24"/>
        </w:rPr>
        <w:t xml:space="preserve">come to </w:t>
      </w:r>
      <w:r w:rsidR="00A27C79">
        <w:rPr>
          <w:rFonts w:ascii="Book Antiqua" w:hAnsi="Book Antiqua"/>
          <w:sz w:val="24"/>
          <w:szCs w:val="24"/>
        </w:rPr>
        <w:t>hate each other as much as, if not more, than</w:t>
      </w:r>
      <w:r w:rsidR="00FA1D7E">
        <w:rPr>
          <w:rFonts w:ascii="Book Antiqua" w:hAnsi="Book Antiqua"/>
          <w:sz w:val="24"/>
          <w:szCs w:val="24"/>
        </w:rPr>
        <w:t xml:space="preserve"> they did</w:t>
      </w:r>
      <w:r w:rsidR="00A27C79">
        <w:rPr>
          <w:rFonts w:ascii="Book Antiqua" w:hAnsi="Book Antiqua"/>
          <w:sz w:val="24"/>
          <w:szCs w:val="24"/>
        </w:rPr>
        <w:t xml:space="preserve"> the colonial master. From a relational ontology perspective, then, the antagonistic other has just as much of a handle on the understanding o</w:t>
      </w:r>
      <w:r w:rsidR="00FA1D7E">
        <w:rPr>
          <w:rFonts w:ascii="Book Antiqua" w:hAnsi="Book Antiqua"/>
          <w:sz w:val="24"/>
          <w:szCs w:val="24"/>
        </w:rPr>
        <w:t>f self as the insider might, although</w:t>
      </w:r>
      <w:r w:rsidR="00A27C79">
        <w:rPr>
          <w:rFonts w:ascii="Book Antiqua" w:hAnsi="Book Antiqua"/>
          <w:sz w:val="24"/>
          <w:szCs w:val="24"/>
        </w:rPr>
        <w:t xml:space="preserve"> neither will have the whole story.</w:t>
      </w:r>
    </w:p>
    <w:p w:rsidR="00997546" w:rsidRDefault="00997546" w:rsidP="007101EC">
      <w:pPr>
        <w:tabs>
          <w:tab w:val="left" w:pos="9270"/>
          <w:tab w:val="left" w:pos="9360"/>
        </w:tabs>
        <w:spacing w:after="0" w:line="276" w:lineRule="auto"/>
        <w:ind w:firstLine="720"/>
        <w:rPr>
          <w:rFonts w:ascii="Book Antiqua" w:hAnsi="Book Antiqua"/>
          <w:sz w:val="24"/>
          <w:szCs w:val="24"/>
        </w:rPr>
      </w:pPr>
      <w:r>
        <w:rPr>
          <w:rFonts w:ascii="Book Antiqua" w:hAnsi="Book Antiqua"/>
          <w:sz w:val="24"/>
          <w:szCs w:val="24"/>
        </w:rPr>
        <w:t>But otherness is not just about being dialectical antithesis to thesis. Otherness is in large part an oxymoron because there is arguably a much larger sphere of commonali</w:t>
      </w:r>
      <w:r w:rsidR="00A6492D">
        <w:rPr>
          <w:rFonts w:ascii="Book Antiqua" w:hAnsi="Book Antiqua"/>
          <w:sz w:val="24"/>
          <w:szCs w:val="24"/>
        </w:rPr>
        <w:t>ty that transcends</w:t>
      </w:r>
      <w:r w:rsidR="00FA1D7E">
        <w:rPr>
          <w:rFonts w:ascii="Book Antiqua" w:hAnsi="Book Antiqua"/>
          <w:sz w:val="24"/>
          <w:szCs w:val="24"/>
        </w:rPr>
        <w:t xml:space="preserve"> and encompasses</w:t>
      </w:r>
      <w:r w:rsidR="00A6492D">
        <w:rPr>
          <w:rFonts w:ascii="Book Antiqua" w:hAnsi="Book Antiqua"/>
          <w:sz w:val="24"/>
          <w:szCs w:val="24"/>
        </w:rPr>
        <w:t xml:space="preserve"> the category; that is, </w:t>
      </w:r>
      <w:r w:rsidR="00802709">
        <w:rPr>
          <w:rFonts w:ascii="Book Antiqua" w:hAnsi="Book Antiqua"/>
          <w:sz w:val="24"/>
          <w:szCs w:val="24"/>
        </w:rPr>
        <w:t xml:space="preserve">there is </w:t>
      </w:r>
      <w:r w:rsidR="00A6492D">
        <w:rPr>
          <w:rFonts w:ascii="Book Antiqua" w:hAnsi="Book Antiqua"/>
          <w:sz w:val="24"/>
          <w:szCs w:val="24"/>
        </w:rPr>
        <w:t xml:space="preserve">our </w:t>
      </w:r>
      <w:r w:rsidR="00A6492D" w:rsidRPr="00802709">
        <w:rPr>
          <w:rFonts w:ascii="Book Antiqua" w:hAnsi="Book Antiqua"/>
          <w:i/>
          <w:sz w:val="24"/>
          <w:szCs w:val="24"/>
        </w:rPr>
        <w:t>common humanity</w:t>
      </w:r>
      <w:r w:rsidR="00802709">
        <w:rPr>
          <w:rFonts w:ascii="Book Antiqua" w:hAnsi="Book Antiqua"/>
          <w:sz w:val="24"/>
          <w:szCs w:val="24"/>
        </w:rPr>
        <w:t xml:space="preserve"> </w:t>
      </w:r>
      <w:r w:rsidR="00B46DF4">
        <w:rPr>
          <w:rFonts w:ascii="Book Antiqua" w:hAnsi="Book Antiqua"/>
          <w:sz w:val="24"/>
          <w:szCs w:val="24"/>
        </w:rPr>
        <w:t>that unites us</w:t>
      </w:r>
      <w:r w:rsidR="00A6492D">
        <w:rPr>
          <w:rFonts w:ascii="Book Antiqua" w:hAnsi="Book Antiqua"/>
          <w:sz w:val="24"/>
          <w:szCs w:val="24"/>
        </w:rPr>
        <w:t>, whether we are Muslim or Jew, Caucasian or Chinese, gendered or transgendered.</w:t>
      </w:r>
      <w:r w:rsidR="007D1B41">
        <w:rPr>
          <w:rFonts w:ascii="Book Antiqua" w:hAnsi="Book Antiqua"/>
          <w:sz w:val="24"/>
          <w:szCs w:val="24"/>
        </w:rPr>
        <w:t xml:space="preserve"> For many, </w:t>
      </w:r>
      <w:r w:rsidR="003748DA">
        <w:rPr>
          <w:rFonts w:ascii="Book Antiqua" w:hAnsi="Book Antiqua"/>
          <w:sz w:val="24"/>
          <w:szCs w:val="24"/>
        </w:rPr>
        <w:t xml:space="preserve">though, </w:t>
      </w:r>
      <w:r w:rsidR="007D1B41">
        <w:rPr>
          <w:rFonts w:ascii="Book Antiqua" w:hAnsi="Book Antiqua"/>
          <w:sz w:val="24"/>
          <w:szCs w:val="24"/>
        </w:rPr>
        <w:t xml:space="preserve">we may </w:t>
      </w:r>
      <w:r w:rsidR="003748DA">
        <w:rPr>
          <w:rFonts w:ascii="Book Antiqua" w:hAnsi="Book Antiqua"/>
          <w:sz w:val="24"/>
          <w:szCs w:val="24"/>
        </w:rPr>
        <w:t xml:space="preserve">nonetheless </w:t>
      </w:r>
      <w:r w:rsidR="007D1B41">
        <w:rPr>
          <w:rFonts w:ascii="Book Antiqua" w:hAnsi="Book Antiqua"/>
          <w:sz w:val="24"/>
          <w:szCs w:val="24"/>
        </w:rPr>
        <w:t xml:space="preserve">have a tendency (quite prevalent in our time) to prioritize our membership of </w:t>
      </w:r>
      <w:r w:rsidR="00FA1D7E">
        <w:rPr>
          <w:rFonts w:ascii="Book Antiqua" w:hAnsi="Book Antiqua"/>
          <w:sz w:val="24"/>
          <w:szCs w:val="24"/>
        </w:rPr>
        <w:t xml:space="preserve">specific </w:t>
      </w:r>
      <w:r w:rsidR="007D1B41">
        <w:rPr>
          <w:rFonts w:ascii="Book Antiqua" w:hAnsi="Book Antiqua"/>
          <w:sz w:val="24"/>
          <w:szCs w:val="24"/>
        </w:rPr>
        <w:t>groups at the expense of our membership of the human race with whom we share 99% of our genetic inheritance</w:t>
      </w:r>
      <w:r w:rsidR="00BB2593">
        <w:rPr>
          <w:rFonts w:ascii="Book Antiqua" w:hAnsi="Book Antiqua"/>
          <w:sz w:val="24"/>
          <w:szCs w:val="24"/>
        </w:rPr>
        <w:t xml:space="preserve"> </w:t>
      </w:r>
      <w:r w:rsidR="006E2F4B">
        <w:rPr>
          <w:rFonts w:ascii="Book Antiqua" w:hAnsi="Book Antiqua"/>
          <w:sz w:val="24"/>
          <w:szCs w:val="24"/>
        </w:rPr>
        <w:t>as well as</w:t>
      </w:r>
      <w:r w:rsidR="00BB2593">
        <w:rPr>
          <w:rFonts w:ascii="Book Antiqua" w:hAnsi="Book Antiqua"/>
          <w:sz w:val="24"/>
          <w:szCs w:val="24"/>
        </w:rPr>
        <w:t xml:space="preserve"> so much </w:t>
      </w:r>
      <w:r w:rsidR="001D1CB0">
        <w:rPr>
          <w:rFonts w:ascii="Book Antiqua" w:hAnsi="Book Antiqua"/>
          <w:sz w:val="24"/>
          <w:szCs w:val="24"/>
        </w:rPr>
        <w:t xml:space="preserve">of our </w:t>
      </w:r>
      <w:r w:rsidR="00BB2593">
        <w:rPr>
          <w:rFonts w:ascii="Book Antiqua" w:hAnsi="Book Antiqua"/>
          <w:sz w:val="24"/>
          <w:szCs w:val="24"/>
        </w:rPr>
        <w:t>lived</w:t>
      </w:r>
      <w:r w:rsidR="001D1CB0">
        <w:rPr>
          <w:rFonts w:ascii="Book Antiqua" w:hAnsi="Book Antiqua"/>
          <w:sz w:val="24"/>
          <w:szCs w:val="24"/>
        </w:rPr>
        <w:t>,</w:t>
      </w:r>
      <w:r w:rsidR="00BB2593">
        <w:rPr>
          <w:rFonts w:ascii="Book Antiqua" w:hAnsi="Book Antiqua"/>
          <w:sz w:val="24"/>
          <w:szCs w:val="24"/>
        </w:rPr>
        <w:t xml:space="preserve"> common</w:t>
      </w:r>
      <w:r w:rsidR="001D1CB0">
        <w:rPr>
          <w:rFonts w:ascii="Book Antiqua" w:hAnsi="Book Antiqua"/>
          <w:sz w:val="24"/>
          <w:szCs w:val="24"/>
        </w:rPr>
        <w:t>, and universal</w:t>
      </w:r>
      <w:r w:rsidR="00BB2593">
        <w:rPr>
          <w:rFonts w:ascii="Book Antiqua" w:hAnsi="Book Antiqua"/>
          <w:sz w:val="24"/>
          <w:szCs w:val="24"/>
        </w:rPr>
        <w:t xml:space="preserve"> experience</w:t>
      </w:r>
      <w:r w:rsidR="001D1CB0">
        <w:rPr>
          <w:rFonts w:ascii="Book Antiqua" w:hAnsi="Book Antiqua"/>
          <w:sz w:val="24"/>
          <w:szCs w:val="24"/>
        </w:rPr>
        <w:t>s (both emotional and material)</w:t>
      </w:r>
      <w:r w:rsidR="007D1B41">
        <w:rPr>
          <w:rFonts w:ascii="Book Antiqua" w:hAnsi="Book Antiqua"/>
          <w:sz w:val="24"/>
          <w:szCs w:val="24"/>
        </w:rPr>
        <w:t xml:space="preserve">, regardless of social class, race, religion, or sexual orientation, among many other “demarcations.” Perhaps this is because our sense of identity </w:t>
      </w:r>
      <w:r w:rsidR="00CE2A2F">
        <w:rPr>
          <w:rFonts w:ascii="Book Antiqua" w:hAnsi="Book Antiqua"/>
          <w:sz w:val="24"/>
          <w:szCs w:val="24"/>
        </w:rPr>
        <w:t>finds</w:t>
      </w:r>
      <w:r w:rsidR="007D1B41">
        <w:rPr>
          <w:rFonts w:ascii="Book Antiqua" w:hAnsi="Book Antiqua"/>
          <w:sz w:val="24"/>
          <w:szCs w:val="24"/>
        </w:rPr>
        <w:t xml:space="preserve"> much more emotional resonance in smaller</w:t>
      </w:r>
      <w:r w:rsidR="00CE2A2F">
        <w:rPr>
          <w:rFonts w:ascii="Book Antiqua" w:hAnsi="Book Antiqua"/>
          <w:sz w:val="24"/>
          <w:szCs w:val="24"/>
        </w:rPr>
        <w:t>, more readily identifiable associations</w:t>
      </w:r>
      <w:r w:rsidR="007D1B41">
        <w:rPr>
          <w:rFonts w:ascii="Book Antiqua" w:hAnsi="Book Antiqua"/>
          <w:sz w:val="24"/>
          <w:szCs w:val="24"/>
        </w:rPr>
        <w:t xml:space="preserve"> rather than universal </w:t>
      </w:r>
      <w:r w:rsidR="00FA1D7E">
        <w:rPr>
          <w:rFonts w:ascii="Book Antiqua" w:hAnsi="Book Antiqua"/>
          <w:sz w:val="24"/>
          <w:szCs w:val="24"/>
        </w:rPr>
        <w:t xml:space="preserve">and perhaps somewhat amorphous </w:t>
      </w:r>
      <w:r w:rsidR="007D1B41">
        <w:rPr>
          <w:rFonts w:ascii="Book Antiqua" w:hAnsi="Book Antiqua"/>
          <w:sz w:val="24"/>
          <w:szCs w:val="24"/>
        </w:rPr>
        <w:t>groupings</w:t>
      </w:r>
      <w:r w:rsidR="00CE2A2F">
        <w:rPr>
          <w:rFonts w:ascii="Book Antiqua" w:hAnsi="Book Antiqua"/>
          <w:sz w:val="24"/>
          <w:szCs w:val="24"/>
        </w:rPr>
        <w:t>,</w:t>
      </w:r>
      <w:r w:rsidR="007D1B41">
        <w:rPr>
          <w:rFonts w:ascii="Book Antiqua" w:hAnsi="Book Antiqua"/>
          <w:sz w:val="24"/>
          <w:szCs w:val="24"/>
        </w:rPr>
        <w:t xml:space="preserve"> like “humanity.”</w:t>
      </w:r>
      <w:r w:rsidR="00CE2A2F">
        <w:rPr>
          <w:rFonts w:ascii="Book Antiqua" w:hAnsi="Book Antiqua"/>
          <w:sz w:val="24"/>
          <w:szCs w:val="24"/>
        </w:rPr>
        <w:t xml:space="preserve"> Whatever might be the case, however, it has been demonstrated numerous times that differences </w:t>
      </w:r>
      <w:r w:rsidR="00CE2A2F">
        <w:rPr>
          <w:rFonts w:ascii="Book Antiqua" w:hAnsi="Book Antiqua"/>
          <w:i/>
          <w:sz w:val="24"/>
          <w:szCs w:val="24"/>
        </w:rPr>
        <w:t>within</w:t>
      </w:r>
      <w:r w:rsidR="00CE2A2F">
        <w:rPr>
          <w:rFonts w:ascii="Book Antiqua" w:hAnsi="Book Antiqua"/>
          <w:sz w:val="24"/>
          <w:szCs w:val="24"/>
        </w:rPr>
        <w:t xml:space="preserve"> a group can often be bigger </w:t>
      </w:r>
      <w:r w:rsidR="00EB40C4">
        <w:rPr>
          <w:rFonts w:ascii="Book Antiqua" w:hAnsi="Book Antiqua"/>
          <w:sz w:val="24"/>
          <w:szCs w:val="24"/>
        </w:rPr>
        <w:t xml:space="preserve">and more resonant </w:t>
      </w:r>
      <w:r w:rsidR="00CE2A2F">
        <w:rPr>
          <w:rFonts w:ascii="Book Antiqua" w:hAnsi="Book Antiqua"/>
          <w:sz w:val="24"/>
          <w:szCs w:val="24"/>
        </w:rPr>
        <w:t xml:space="preserve">than those between </w:t>
      </w:r>
      <w:r w:rsidR="00EB40C4">
        <w:rPr>
          <w:rFonts w:ascii="Book Antiqua" w:hAnsi="Book Antiqua"/>
          <w:sz w:val="24"/>
          <w:szCs w:val="24"/>
        </w:rPr>
        <w:t>alleged</w:t>
      </w:r>
      <w:r w:rsidR="00CE2A2F">
        <w:rPr>
          <w:rFonts w:ascii="Book Antiqua" w:hAnsi="Book Antiqua"/>
          <w:sz w:val="24"/>
          <w:szCs w:val="24"/>
        </w:rPr>
        <w:t xml:space="preserve"> </w:t>
      </w:r>
      <w:r w:rsidR="00EB40C4">
        <w:rPr>
          <w:rFonts w:ascii="Book Antiqua" w:hAnsi="Book Antiqua"/>
          <w:sz w:val="24"/>
          <w:szCs w:val="24"/>
        </w:rPr>
        <w:t>mutually exclusive</w:t>
      </w:r>
      <w:r w:rsidR="00CE2A2F">
        <w:rPr>
          <w:rFonts w:ascii="Book Antiqua" w:hAnsi="Book Antiqua"/>
          <w:sz w:val="24"/>
          <w:szCs w:val="24"/>
        </w:rPr>
        <w:t xml:space="preserve"> groupings. Likeness and unlikeness </w:t>
      </w:r>
      <w:r w:rsidR="00EB40C4">
        <w:rPr>
          <w:rFonts w:ascii="Book Antiqua" w:hAnsi="Book Antiqua"/>
          <w:sz w:val="24"/>
          <w:szCs w:val="24"/>
        </w:rPr>
        <w:t>are</w:t>
      </w:r>
      <w:r w:rsidR="00CE2A2F">
        <w:rPr>
          <w:rFonts w:ascii="Book Antiqua" w:hAnsi="Book Antiqua"/>
          <w:sz w:val="24"/>
          <w:szCs w:val="24"/>
        </w:rPr>
        <w:t xml:space="preserve"> constantly moving </w:t>
      </w:r>
      <w:r w:rsidR="00CE2A2F">
        <w:rPr>
          <w:rFonts w:ascii="Book Antiqua" w:hAnsi="Book Antiqua"/>
          <w:sz w:val="24"/>
          <w:szCs w:val="24"/>
        </w:rPr>
        <w:lastRenderedPageBreak/>
        <w:t>target</w:t>
      </w:r>
      <w:r w:rsidR="00EB40C4">
        <w:rPr>
          <w:rFonts w:ascii="Book Antiqua" w:hAnsi="Book Antiqua"/>
          <w:sz w:val="24"/>
          <w:szCs w:val="24"/>
        </w:rPr>
        <w:t>s</w:t>
      </w:r>
      <w:r w:rsidR="00CE2A2F">
        <w:rPr>
          <w:rFonts w:ascii="Book Antiqua" w:hAnsi="Book Antiqua"/>
          <w:sz w:val="24"/>
          <w:szCs w:val="24"/>
        </w:rPr>
        <w:t xml:space="preserve">, and as to whether I am like or unlike an African-American female depends upon on what dimension or characteristic one is looking at any given moment. </w:t>
      </w:r>
      <w:r w:rsidR="00EB40C4">
        <w:rPr>
          <w:rFonts w:ascii="Book Antiqua" w:hAnsi="Book Antiqua"/>
          <w:sz w:val="24"/>
          <w:szCs w:val="24"/>
        </w:rPr>
        <w:t xml:space="preserve">In a moment of personal loss, for example, </w:t>
      </w:r>
      <w:r w:rsidR="00EB40C4" w:rsidRPr="00EB40C4">
        <w:rPr>
          <w:rFonts w:ascii="Book Antiqua" w:hAnsi="Book Antiqua"/>
          <w:i/>
          <w:sz w:val="24"/>
          <w:szCs w:val="24"/>
        </w:rPr>
        <w:t>on that score</w:t>
      </w:r>
      <w:r w:rsidR="00EB40C4">
        <w:rPr>
          <w:rFonts w:ascii="Book Antiqua" w:hAnsi="Book Antiqua"/>
          <w:sz w:val="24"/>
          <w:szCs w:val="24"/>
        </w:rPr>
        <w:t>, we are arguably interchangeable and we know each other as well as we know ourselves.</w:t>
      </w:r>
    </w:p>
    <w:p w:rsidR="00131520" w:rsidRPr="00BB67C2" w:rsidRDefault="004511C6" w:rsidP="007101EC">
      <w:pPr>
        <w:tabs>
          <w:tab w:val="left" w:pos="9270"/>
          <w:tab w:val="left" w:pos="9360"/>
        </w:tabs>
        <w:spacing w:after="0" w:line="276" w:lineRule="auto"/>
        <w:ind w:firstLine="720"/>
        <w:rPr>
          <w:rFonts w:ascii="Book Antiqua" w:hAnsi="Book Antiqua"/>
          <w:sz w:val="24"/>
          <w:szCs w:val="24"/>
        </w:rPr>
      </w:pPr>
      <w:r>
        <w:rPr>
          <w:rFonts w:ascii="Book Antiqua" w:hAnsi="Book Antiqua"/>
          <w:sz w:val="24"/>
          <w:szCs w:val="24"/>
        </w:rPr>
        <w:t>Certainly, “it is simplistic to think that groups are comprised of homogenous units which are all alike in ways that radically distinguishes them from members of all other groups… Cultures are neither coherent nor homogenous nor univocal nor peaceful. They are inherently polyglot, conflictual, changeable, and open [to syncretism (b</w:t>
      </w:r>
      <w:r w:rsidR="00EB40C4">
        <w:rPr>
          <w:rFonts w:ascii="Book Antiqua" w:hAnsi="Book Antiqua"/>
          <w:sz w:val="24"/>
          <w:szCs w:val="24"/>
        </w:rPr>
        <w:t>orrowing from others)] [Fay 1996</w:t>
      </w:r>
      <w:r>
        <w:rPr>
          <w:rFonts w:ascii="Book Antiqua" w:hAnsi="Book Antiqua"/>
          <w:sz w:val="24"/>
          <w:szCs w:val="24"/>
        </w:rPr>
        <w:t xml:space="preserve">:54, 61].” </w:t>
      </w:r>
      <w:r w:rsidR="00FE0916">
        <w:rPr>
          <w:rFonts w:ascii="Book Antiqua" w:hAnsi="Book Antiqua"/>
          <w:sz w:val="24"/>
          <w:szCs w:val="24"/>
        </w:rPr>
        <w:t xml:space="preserve">Fay’s “truth” here clearly exposes the lie at </w:t>
      </w:r>
      <w:r w:rsidR="00C92D70">
        <w:rPr>
          <w:rFonts w:ascii="Book Antiqua" w:hAnsi="Book Antiqua"/>
          <w:sz w:val="24"/>
          <w:szCs w:val="24"/>
        </w:rPr>
        <w:t>the heart of Samue</w:t>
      </w:r>
      <w:r w:rsidR="00FE0916">
        <w:rPr>
          <w:rFonts w:ascii="Book Antiqua" w:hAnsi="Book Antiqua"/>
          <w:sz w:val="24"/>
          <w:szCs w:val="24"/>
        </w:rPr>
        <w:t xml:space="preserve">l Huntington’s </w:t>
      </w:r>
      <w:r w:rsidR="00C92D70">
        <w:rPr>
          <w:rFonts w:ascii="Book Antiqua" w:hAnsi="Book Antiqua"/>
          <w:sz w:val="24"/>
          <w:szCs w:val="24"/>
        </w:rPr>
        <w:t xml:space="preserve">immensely popular and influential 1996 work, </w:t>
      </w:r>
      <w:r w:rsidR="00C92D70">
        <w:rPr>
          <w:rFonts w:ascii="Book Antiqua" w:hAnsi="Book Antiqua"/>
          <w:i/>
          <w:sz w:val="24"/>
          <w:szCs w:val="24"/>
        </w:rPr>
        <w:t>Clash of Civilizations</w:t>
      </w:r>
      <w:r w:rsidR="00C92D70">
        <w:rPr>
          <w:rFonts w:ascii="Book Antiqua" w:hAnsi="Book Antiqua"/>
          <w:sz w:val="24"/>
          <w:szCs w:val="24"/>
        </w:rPr>
        <w:t>, in which, as Garton Ash says, “his idea…that one can simply identify ‘the Islamic’ or ‘the Christian’ position on an[y] issue…is dangerous nonsense,”</w:t>
      </w:r>
      <w:r w:rsidR="00C92D70">
        <w:rPr>
          <w:rStyle w:val="FootnoteReference"/>
          <w:rFonts w:ascii="Book Antiqua" w:hAnsi="Book Antiqua"/>
          <w:sz w:val="24"/>
          <w:szCs w:val="24"/>
        </w:rPr>
        <w:footnoteReference w:id="5"/>
      </w:r>
      <w:r w:rsidR="00C92D70">
        <w:rPr>
          <w:rFonts w:ascii="Book Antiqua" w:hAnsi="Book Antiqua"/>
          <w:sz w:val="24"/>
          <w:szCs w:val="24"/>
        </w:rPr>
        <w:t xml:space="preserve"> </w:t>
      </w:r>
      <w:r w:rsidR="00FE0916">
        <w:rPr>
          <w:rFonts w:ascii="Book Antiqua" w:hAnsi="Book Antiqua"/>
          <w:sz w:val="24"/>
          <w:szCs w:val="24"/>
        </w:rPr>
        <w:t xml:space="preserve"> </w:t>
      </w:r>
      <w:r w:rsidR="00C92D70">
        <w:rPr>
          <w:rFonts w:ascii="Book Antiqua" w:hAnsi="Book Antiqua"/>
          <w:sz w:val="24"/>
          <w:szCs w:val="24"/>
        </w:rPr>
        <w:t xml:space="preserve">both literally, as in inciting and giving credence to sectarian strife, and in terms of destroying literature (as well as any hope of </w:t>
      </w:r>
      <w:r w:rsidR="00131520">
        <w:rPr>
          <w:rFonts w:ascii="Book Antiqua" w:hAnsi="Book Antiqua"/>
          <w:sz w:val="24"/>
          <w:szCs w:val="24"/>
        </w:rPr>
        <w:t xml:space="preserve">pursuing the multiculturalism project of peacefully getting to know one another and learning to live and let live). And as Kwame Anthony Appiah adds on this note: “Cultural purity is an oxymoron. Cultures have forever grown through mingling, and creativity thrives on the </w:t>
      </w:r>
      <w:r w:rsidR="00131520" w:rsidRPr="00131520">
        <w:rPr>
          <w:rFonts w:ascii="Book Antiqua" w:hAnsi="Book Antiqua"/>
          <w:i/>
          <w:sz w:val="24"/>
          <w:szCs w:val="24"/>
        </w:rPr>
        <w:t>irritation of difference</w:t>
      </w:r>
      <w:r w:rsidR="00131520">
        <w:rPr>
          <w:rFonts w:ascii="Book Antiqua" w:hAnsi="Book Antiqua"/>
          <w:sz w:val="24"/>
          <w:szCs w:val="24"/>
        </w:rPr>
        <w:t>, the surprise of the new [emphasis added].”</w:t>
      </w:r>
      <w:r w:rsidR="00131520">
        <w:rPr>
          <w:rStyle w:val="FootnoteReference"/>
          <w:rFonts w:ascii="Book Antiqua" w:hAnsi="Book Antiqua"/>
          <w:sz w:val="24"/>
          <w:szCs w:val="24"/>
        </w:rPr>
        <w:footnoteReference w:id="6"/>
      </w:r>
      <w:r w:rsidR="00131520">
        <w:rPr>
          <w:rFonts w:ascii="Book Antiqua" w:hAnsi="Book Antiqua"/>
          <w:sz w:val="24"/>
          <w:szCs w:val="24"/>
        </w:rPr>
        <w:t xml:space="preserve"> What’s especially noteworthy about Appiah’s comment here, I think, is the claim that we in fact </w:t>
      </w:r>
      <w:r w:rsidR="00131520" w:rsidRPr="00131520">
        <w:rPr>
          <w:rFonts w:ascii="Book Antiqua" w:hAnsi="Book Antiqua"/>
          <w:i/>
          <w:sz w:val="24"/>
          <w:szCs w:val="24"/>
        </w:rPr>
        <w:t>benefit</w:t>
      </w:r>
      <w:r w:rsidR="00131520">
        <w:rPr>
          <w:rFonts w:ascii="Book Antiqua" w:hAnsi="Book Antiqua"/>
          <w:sz w:val="24"/>
          <w:szCs w:val="24"/>
        </w:rPr>
        <w:t xml:space="preserve"> in significant ways from at least a degree of cross-cultural misunderstanding. The cross-purposes, like the mixing of genetic material in sexual reproduction perhaps</w:t>
      </w:r>
      <w:r w:rsidR="00BB67C2">
        <w:rPr>
          <w:rFonts w:ascii="Book Antiqua" w:hAnsi="Book Antiqua"/>
          <w:sz w:val="24"/>
          <w:szCs w:val="24"/>
        </w:rPr>
        <w:t>, lead</w:t>
      </w:r>
      <w:r w:rsidR="00131520">
        <w:rPr>
          <w:rFonts w:ascii="Book Antiqua" w:hAnsi="Book Antiqua"/>
          <w:sz w:val="24"/>
          <w:szCs w:val="24"/>
        </w:rPr>
        <w:t xml:space="preserve"> to novel life forms that advantage both sides of the former divide: in the long run they both enrich themselves through “cultural genetic mutation” (the mixing of “memes” in Dawkins</w:t>
      </w:r>
      <w:r w:rsidR="00B46DF4">
        <w:rPr>
          <w:rFonts w:ascii="Book Antiqua" w:hAnsi="Book Antiqua"/>
          <w:sz w:val="24"/>
          <w:szCs w:val="24"/>
        </w:rPr>
        <w:t>’</w:t>
      </w:r>
      <w:r w:rsidR="00131520">
        <w:rPr>
          <w:rFonts w:ascii="Book Antiqua" w:hAnsi="Book Antiqua"/>
          <w:sz w:val="24"/>
          <w:szCs w:val="24"/>
        </w:rPr>
        <w:t xml:space="preserve"> formulation</w:t>
      </w:r>
      <w:r w:rsidR="00B46DF4">
        <w:rPr>
          <w:rStyle w:val="FootnoteReference"/>
          <w:rFonts w:ascii="Book Antiqua" w:hAnsi="Book Antiqua"/>
          <w:sz w:val="24"/>
          <w:szCs w:val="24"/>
        </w:rPr>
        <w:footnoteReference w:id="7"/>
      </w:r>
      <w:r w:rsidR="00131520">
        <w:rPr>
          <w:rFonts w:ascii="Book Antiqua" w:hAnsi="Book Antiqua"/>
          <w:sz w:val="24"/>
          <w:szCs w:val="24"/>
        </w:rPr>
        <w:t xml:space="preserve">—syncretism, in other words), and the broader human family and its civilization (hopefully) continues to make </w:t>
      </w:r>
      <w:r w:rsidR="00BB67C2">
        <w:rPr>
          <w:rFonts w:ascii="Book Antiqua" w:hAnsi="Book Antiqua"/>
          <w:sz w:val="24"/>
          <w:szCs w:val="24"/>
        </w:rPr>
        <w:t xml:space="preserve">important </w:t>
      </w:r>
      <w:r w:rsidR="00131520">
        <w:rPr>
          <w:rFonts w:ascii="Book Antiqua" w:hAnsi="Book Antiqua"/>
          <w:sz w:val="24"/>
          <w:szCs w:val="24"/>
        </w:rPr>
        <w:t>prog</w:t>
      </w:r>
      <w:r w:rsidR="00BB67C2">
        <w:rPr>
          <w:rFonts w:ascii="Book Antiqua" w:hAnsi="Book Antiqua"/>
          <w:sz w:val="24"/>
          <w:szCs w:val="24"/>
        </w:rPr>
        <w:t>r</w:t>
      </w:r>
      <w:r w:rsidR="00131520">
        <w:rPr>
          <w:rFonts w:ascii="Book Antiqua" w:hAnsi="Book Antiqua"/>
          <w:sz w:val="24"/>
          <w:szCs w:val="24"/>
        </w:rPr>
        <w:t>ess.</w:t>
      </w:r>
      <w:r w:rsidR="00BB67C2">
        <w:rPr>
          <w:rFonts w:ascii="Book Antiqua" w:hAnsi="Book Antiqua"/>
          <w:sz w:val="24"/>
          <w:szCs w:val="24"/>
        </w:rPr>
        <w:t xml:space="preserve"> In this sense, many writers </w:t>
      </w:r>
      <w:r w:rsidR="00BB67C2">
        <w:rPr>
          <w:rFonts w:ascii="Book Antiqua" w:hAnsi="Book Antiqua"/>
          <w:i/>
          <w:sz w:val="24"/>
          <w:szCs w:val="24"/>
        </w:rPr>
        <w:t>have</w:t>
      </w:r>
      <w:r w:rsidR="00BB67C2">
        <w:rPr>
          <w:rFonts w:ascii="Book Antiqua" w:hAnsi="Book Antiqua"/>
          <w:sz w:val="24"/>
          <w:szCs w:val="24"/>
        </w:rPr>
        <w:t xml:space="preserve"> to write about others: it’s good for literature, and it’s good for the world.</w:t>
      </w:r>
    </w:p>
    <w:p w:rsidR="004511C6" w:rsidRDefault="004511C6" w:rsidP="007101EC">
      <w:pPr>
        <w:tabs>
          <w:tab w:val="left" w:pos="9270"/>
          <w:tab w:val="left" w:pos="9360"/>
        </w:tabs>
        <w:spacing w:after="0" w:line="276" w:lineRule="auto"/>
        <w:ind w:firstLine="720"/>
        <w:rPr>
          <w:rFonts w:ascii="Book Antiqua" w:hAnsi="Book Antiqua"/>
          <w:sz w:val="24"/>
          <w:szCs w:val="24"/>
        </w:rPr>
      </w:pPr>
      <w:r>
        <w:rPr>
          <w:rFonts w:ascii="Book Antiqua" w:hAnsi="Book Antiqua"/>
          <w:sz w:val="24"/>
          <w:szCs w:val="24"/>
        </w:rPr>
        <w:t>Culture is a conve</w:t>
      </w:r>
      <w:r w:rsidR="00131520">
        <w:rPr>
          <w:rFonts w:ascii="Book Antiqua" w:hAnsi="Book Antiqua"/>
          <w:sz w:val="24"/>
          <w:szCs w:val="24"/>
        </w:rPr>
        <w:t>rsation, not a settled text. So</w:t>
      </w:r>
      <w:r>
        <w:rPr>
          <w:rFonts w:ascii="Book Antiqua" w:hAnsi="Book Antiqua"/>
          <w:sz w:val="24"/>
          <w:szCs w:val="24"/>
        </w:rPr>
        <w:t xml:space="preserve"> </w:t>
      </w:r>
      <w:r w:rsidR="00703911">
        <w:rPr>
          <w:rFonts w:ascii="Book Antiqua" w:hAnsi="Book Antiqua"/>
          <w:sz w:val="24"/>
          <w:szCs w:val="24"/>
        </w:rPr>
        <w:t>as to the question</w:t>
      </w:r>
      <w:r w:rsidR="00131520">
        <w:rPr>
          <w:rFonts w:ascii="Book Antiqua" w:hAnsi="Book Antiqua"/>
          <w:sz w:val="24"/>
          <w:szCs w:val="24"/>
        </w:rPr>
        <w:t xml:space="preserve"> </w:t>
      </w:r>
      <w:r w:rsidR="00703911">
        <w:rPr>
          <w:rFonts w:ascii="Book Antiqua" w:hAnsi="Book Antiqua"/>
          <w:sz w:val="24"/>
          <w:szCs w:val="24"/>
        </w:rPr>
        <w:t>“W</w:t>
      </w:r>
      <w:r>
        <w:rPr>
          <w:rFonts w:ascii="Book Antiqua" w:hAnsi="Book Antiqua"/>
          <w:sz w:val="24"/>
          <w:szCs w:val="24"/>
        </w:rPr>
        <w:t xml:space="preserve">hen </w:t>
      </w:r>
      <w:r w:rsidR="00131520">
        <w:rPr>
          <w:rFonts w:ascii="Book Antiqua" w:hAnsi="Book Antiqua"/>
          <w:sz w:val="24"/>
          <w:szCs w:val="24"/>
        </w:rPr>
        <w:t xml:space="preserve">other </w:t>
      </w:r>
      <w:r>
        <w:rPr>
          <w:rFonts w:ascii="Book Antiqua" w:hAnsi="Book Antiqua"/>
          <w:sz w:val="24"/>
          <w:szCs w:val="24"/>
        </w:rPr>
        <w:t>cultures are being represented in fiction (or anywhere else for that matter)</w:t>
      </w:r>
      <w:r w:rsidR="00B46DF4">
        <w:rPr>
          <w:rFonts w:ascii="Book Antiqua" w:hAnsi="Book Antiqua"/>
          <w:sz w:val="24"/>
          <w:szCs w:val="24"/>
        </w:rPr>
        <w:t>,</w:t>
      </w:r>
      <w:r>
        <w:rPr>
          <w:rFonts w:ascii="Book Antiqua" w:hAnsi="Book Antiqua"/>
          <w:sz w:val="24"/>
          <w:szCs w:val="24"/>
        </w:rPr>
        <w:t xml:space="preserve"> who will speak for them?</w:t>
      </w:r>
      <w:r w:rsidR="00703911">
        <w:rPr>
          <w:rFonts w:ascii="Book Antiqua" w:hAnsi="Book Antiqua"/>
          <w:sz w:val="24"/>
          <w:szCs w:val="24"/>
        </w:rPr>
        <w:t>”</w:t>
      </w:r>
      <w:r>
        <w:rPr>
          <w:rFonts w:ascii="Book Antiqua" w:hAnsi="Book Antiqua"/>
          <w:sz w:val="24"/>
          <w:szCs w:val="24"/>
        </w:rPr>
        <w:t xml:space="preserve"> </w:t>
      </w:r>
      <w:r w:rsidR="00703911">
        <w:rPr>
          <w:rFonts w:ascii="Book Antiqua" w:hAnsi="Book Antiqua"/>
          <w:sz w:val="24"/>
          <w:szCs w:val="24"/>
        </w:rPr>
        <w:t>t</w:t>
      </w:r>
      <w:r w:rsidR="00BF6D58">
        <w:rPr>
          <w:rFonts w:ascii="Book Antiqua" w:hAnsi="Book Antiqua"/>
          <w:sz w:val="24"/>
          <w:szCs w:val="24"/>
        </w:rPr>
        <w:t xml:space="preserve">here is no one authoritative voice that can be judged to be the sole arbiter of such a task, and the voices of others not only </w:t>
      </w:r>
      <w:r w:rsidR="00BF6D58" w:rsidRPr="00131520">
        <w:rPr>
          <w:rFonts w:ascii="Book Antiqua" w:hAnsi="Book Antiqua"/>
          <w:i/>
          <w:sz w:val="24"/>
          <w:szCs w:val="24"/>
        </w:rPr>
        <w:t>can</w:t>
      </w:r>
      <w:r w:rsidR="00BF6D58">
        <w:rPr>
          <w:rFonts w:ascii="Book Antiqua" w:hAnsi="Book Antiqua"/>
          <w:sz w:val="24"/>
          <w:szCs w:val="24"/>
        </w:rPr>
        <w:t xml:space="preserve"> be appealed to, they </w:t>
      </w:r>
      <w:r w:rsidR="00BF6D58">
        <w:rPr>
          <w:rFonts w:ascii="Book Antiqua" w:hAnsi="Book Antiqua"/>
          <w:i/>
          <w:sz w:val="24"/>
          <w:szCs w:val="24"/>
        </w:rPr>
        <w:t>have</w:t>
      </w:r>
      <w:r w:rsidR="00BF6D58">
        <w:rPr>
          <w:rFonts w:ascii="Book Antiqua" w:hAnsi="Book Antiqua"/>
          <w:sz w:val="24"/>
          <w:szCs w:val="24"/>
        </w:rPr>
        <w:t xml:space="preserve"> to be.</w:t>
      </w:r>
    </w:p>
    <w:p w:rsidR="00BF6D58" w:rsidRDefault="00E101D0" w:rsidP="007101EC">
      <w:pPr>
        <w:tabs>
          <w:tab w:val="left" w:pos="9270"/>
          <w:tab w:val="left" w:pos="9360"/>
        </w:tabs>
        <w:spacing w:after="0" w:line="276" w:lineRule="auto"/>
        <w:ind w:firstLine="720"/>
        <w:rPr>
          <w:rFonts w:ascii="Book Antiqua" w:hAnsi="Book Antiqua"/>
          <w:sz w:val="24"/>
          <w:szCs w:val="24"/>
        </w:rPr>
      </w:pPr>
      <w:r>
        <w:rPr>
          <w:rFonts w:ascii="Book Antiqua" w:hAnsi="Book Antiqua"/>
          <w:sz w:val="24"/>
          <w:szCs w:val="24"/>
        </w:rPr>
        <w:t>This latter argument also implies another truth. That is, just because people live in and identify with different cultures</w:t>
      </w:r>
      <w:r w:rsidR="00F85F6C">
        <w:rPr>
          <w:rFonts w:ascii="Book Antiqua" w:hAnsi="Book Antiqua"/>
          <w:sz w:val="24"/>
          <w:szCs w:val="24"/>
        </w:rPr>
        <w:t>,</w:t>
      </w:r>
      <w:r>
        <w:rPr>
          <w:rFonts w:ascii="Book Antiqua" w:hAnsi="Book Antiqua"/>
          <w:sz w:val="24"/>
          <w:szCs w:val="24"/>
        </w:rPr>
        <w:t xml:space="preserve"> that fact does </w:t>
      </w:r>
      <w:r>
        <w:rPr>
          <w:rFonts w:ascii="Book Antiqua" w:hAnsi="Book Antiqua"/>
          <w:i/>
          <w:sz w:val="24"/>
          <w:szCs w:val="24"/>
        </w:rPr>
        <w:t>not</w:t>
      </w:r>
      <w:r>
        <w:rPr>
          <w:rFonts w:ascii="Book Antiqua" w:hAnsi="Book Antiqua"/>
          <w:sz w:val="24"/>
          <w:szCs w:val="24"/>
        </w:rPr>
        <w:t xml:space="preserve"> mean that they inhabit </w:t>
      </w:r>
      <w:r w:rsidR="00F85F6C">
        <w:rPr>
          <w:rFonts w:ascii="Book Antiqua" w:hAnsi="Book Antiqua"/>
          <w:sz w:val="24"/>
          <w:szCs w:val="24"/>
        </w:rPr>
        <w:t xml:space="preserve">totally </w:t>
      </w:r>
      <w:r>
        <w:rPr>
          <w:rFonts w:ascii="Book Antiqua" w:hAnsi="Book Antiqua"/>
          <w:sz w:val="24"/>
          <w:szCs w:val="24"/>
        </w:rPr>
        <w:t xml:space="preserve">different or mutually exclusive worlds, that they can’t talk to or understand each other. </w:t>
      </w:r>
      <w:r>
        <w:rPr>
          <w:rFonts w:ascii="Book Antiqua" w:hAnsi="Book Antiqua"/>
          <w:sz w:val="24"/>
          <w:szCs w:val="24"/>
        </w:rPr>
        <w:lastRenderedPageBreak/>
        <w:t xml:space="preserve">All languages and discourses are </w:t>
      </w:r>
      <w:r w:rsidR="00AD6F83">
        <w:rPr>
          <w:rFonts w:ascii="Book Antiqua" w:hAnsi="Book Antiqua"/>
          <w:i/>
          <w:sz w:val="24"/>
          <w:szCs w:val="24"/>
        </w:rPr>
        <w:t>translatable</w:t>
      </w:r>
      <w:r w:rsidR="00AD6F83">
        <w:rPr>
          <w:rFonts w:ascii="Book Antiqua" w:hAnsi="Book Antiqua"/>
          <w:sz w:val="24"/>
          <w:szCs w:val="24"/>
        </w:rPr>
        <w:t>;</w:t>
      </w:r>
      <w:r>
        <w:rPr>
          <w:rFonts w:ascii="Book Antiqua" w:hAnsi="Book Antiqua"/>
          <w:sz w:val="24"/>
          <w:szCs w:val="24"/>
        </w:rPr>
        <w:t xml:space="preserve"> they have to be in fact, even if the </w:t>
      </w:r>
      <w:r w:rsidR="00F33C0A">
        <w:rPr>
          <w:rFonts w:ascii="Book Antiqua" w:hAnsi="Book Antiqua"/>
          <w:sz w:val="24"/>
          <w:szCs w:val="24"/>
        </w:rPr>
        <w:t xml:space="preserve">resultant </w:t>
      </w:r>
      <w:r>
        <w:rPr>
          <w:rFonts w:ascii="Book Antiqua" w:hAnsi="Book Antiqua"/>
          <w:sz w:val="24"/>
          <w:szCs w:val="24"/>
        </w:rPr>
        <w:t xml:space="preserve">translations are </w:t>
      </w:r>
      <w:r w:rsidR="00F33C0A">
        <w:rPr>
          <w:rFonts w:ascii="Book Antiqua" w:hAnsi="Book Antiqua"/>
          <w:sz w:val="24"/>
          <w:szCs w:val="24"/>
        </w:rPr>
        <w:t xml:space="preserve">sometimes </w:t>
      </w:r>
      <w:r>
        <w:rPr>
          <w:rFonts w:ascii="Book Antiqua" w:hAnsi="Book Antiqua"/>
          <w:sz w:val="24"/>
          <w:szCs w:val="24"/>
        </w:rPr>
        <w:t>imperfect and fraught with misunderstandings.</w:t>
      </w:r>
      <w:r w:rsidR="00BF1C2D">
        <w:rPr>
          <w:rFonts w:ascii="Book Antiqua" w:hAnsi="Book Antiqua"/>
          <w:sz w:val="24"/>
          <w:szCs w:val="24"/>
        </w:rPr>
        <w:t xml:space="preserve"> Again, dialectically, difference ontologically </w:t>
      </w:r>
      <w:r w:rsidR="00BF1C2D">
        <w:rPr>
          <w:rFonts w:ascii="Book Antiqua" w:hAnsi="Book Antiqua"/>
          <w:i/>
          <w:sz w:val="24"/>
          <w:szCs w:val="24"/>
        </w:rPr>
        <w:t>requires</w:t>
      </w:r>
      <w:r w:rsidR="00BF1C2D">
        <w:rPr>
          <w:rFonts w:ascii="Book Antiqua" w:hAnsi="Book Antiqua"/>
          <w:sz w:val="24"/>
          <w:szCs w:val="24"/>
        </w:rPr>
        <w:t xml:space="preserve"> at least a background conversation of deep similarity—despite cultural differences</w:t>
      </w:r>
      <w:r w:rsidR="00B46DF4">
        <w:rPr>
          <w:rFonts w:ascii="Book Antiqua" w:hAnsi="Book Antiqua"/>
          <w:sz w:val="24"/>
          <w:szCs w:val="24"/>
        </w:rPr>
        <w:t>,</w:t>
      </w:r>
      <w:r w:rsidR="00BF1C2D">
        <w:rPr>
          <w:rFonts w:ascii="Book Antiqua" w:hAnsi="Book Antiqua"/>
          <w:sz w:val="24"/>
          <w:szCs w:val="24"/>
        </w:rPr>
        <w:t xml:space="preserve"> we are all still human beings experiencing life as humans do and using language in order to make sense of and to interpret what our lived experience means.</w:t>
      </w:r>
      <w:r w:rsidR="00A864F1">
        <w:rPr>
          <w:rFonts w:ascii="Book Antiqua" w:hAnsi="Book Antiqua"/>
          <w:sz w:val="24"/>
          <w:szCs w:val="24"/>
        </w:rPr>
        <w:t xml:space="preserve"> Accordingly, </w:t>
      </w:r>
      <w:r w:rsidR="00D83BD1">
        <w:rPr>
          <w:rFonts w:ascii="Book Antiqua" w:hAnsi="Book Antiqua"/>
          <w:sz w:val="24"/>
          <w:szCs w:val="24"/>
        </w:rPr>
        <w:t xml:space="preserve">if </w:t>
      </w:r>
      <w:r w:rsidR="00B46DF4">
        <w:rPr>
          <w:rFonts w:ascii="Book Antiqua" w:hAnsi="Book Antiqua"/>
          <w:sz w:val="24"/>
          <w:szCs w:val="24"/>
        </w:rPr>
        <w:t>cultures were largely incomprehensible to each other</w:t>
      </w:r>
      <w:r w:rsidR="00D83BD1">
        <w:rPr>
          <w:rFonts w:ascii="Book Antiqua" w:hAnsi="Book Antiqua"/>
          <w:sz w:val="24"/>
          <w:szCs w:val="24"/>
        </w:rPr>
        <w:t>, then Caucasians wouldn’t be able to engag</w:t>
      </w:r>
      <w:r w:rsidR="00B46DF4">
        <w:rPr>
          <w:rFonts w:ascii="Book Antiqua" w:hAnsi="Book Antiqua"/>
          <w:sz w:val="24"/>
          <w:szCs w:val="24"/>
        </w:rPr>
        <w:t xml:space="preserve">e in dialog with Chinese on </w:t>
      </w:r>
      <w:r w:rsidR="008157D4">
        <w:rPr>
          <w:rFonts w:ascii="Book Antiqua" w:hAnsi="Book Antiqua"/>
          <w:sz w:val="24"/>
          <w:szCs w:val="24"/>
        </w:rPr>
        <w:t xml:space="preserve">very much </w:t>
      </w:r>
      <w:r w:rsidR="008157D4">
        <w:rPr>
          <w:rFonts w:ascii="Book Antiqua" w:hAnsi="Book Antiqua"/>
          <w:i/>
          <w:sz w:val="24"/>
          <w:szCs w:val="24"/>
        </w:rPr>
        <w:t xml:space="preserve">meaningful </w:t>
      </w:r>
      <w:r w:rsidR="008157D4">
        <w:rPr>
          <w:rFonts w:ascii="Book Antiqua" w:hAnsi="Book Antiqua"/>
          <w:sz w:val="24"/>
          <w:szCs w:val="24"/>
        </w:rPr>
        <w:t xml:space="preserve">stuff </w:t>
      </w:r>
      <w:r w:rsidR="00B46DF4">
        <w:rPr>
          <w:rFonts w:ascii="Book Antiqua" w:hAnsi="Book Antiqua"/>
          <w:sz w:val="24"/>
          <w:szCs w:val="24"/>
        </w:rPr>
        <w:t>at all; the former</w:t>
      </w:r>
      <w:r w:rsidR="00D83BD1">
        <w:rPr>
          <w:rFonts w:ascii="Book Antiqua" w:hAnsi="Book Antiqua"/>
          <w:sz w:val="24"/>
          <w:szCs w:val="24"/>
        </w:rPr>
        <w:t xml:space="preserve"> wouldn’t be able to understand what they mean by, for example, Taoism. But, of course, many Caucasians do understand Taoism to some significant degree, even if they never totally “get it.” And that means they are able to be empathetic enough with “Chinese culture” in order for them to write effectively about it. As Fay puts it, “In order to be in competition paradigms [or cultures] must refer to the same object, and must be sufficiently inter-translatable to be offering divergent explanat</w:t>
      </w:r>
      <w:r w:rsidR="00F33C0A">
        <w:rPr>
          <w:rFonts w:ascii="Book Antiqua" w:hAnsi="Book Antiqua"/>
          <w:sz w:val="24"/>
          <w:szCs w:val="24"/>
        </w:rPr>
        <w:t>ions of the same phenomena [1996</w:t>
      </w:r>
      <w:r w:rsidR="00D83BD1">
        <w:rPr>
          <w:rFonts w:ascii="Book Antiqua" w:hAnsi="Book Antiqua"/>
          <w:sz w:val="24"/>
          <w:szCs w:val="24"/>
        </w:rPr>
        <w:t>:83].” So, even if many Darwinian-inspired ecologists are not persuaded by the more “mystical” or “spiritual” aspects of Taoism, they can still nonetheless make sense of those aspects</w:t>
      </w:r>
      <w:r w:rsidR="00F33C0A">
        <w:rPr>
          <w:rFonts w:ascii="Book Antiqua" w:hAnsi="Book Antiqua"/>
          <w:sz w:val="24"/>
          <w:szCs w:val="24"/>
        </w:rPr>
        <w:t xml:space="preserve"> (“divination”</w:t>
      </w:r>
      <w:r w:rsidR="00710323">
        <w:rPr>
          <w:rFonts w:ascii="Book Antiqua" w:hAnsi="Book Antiqua"/>
          <w:sz w:val="24"/>
          <w:szCs w:val="24"/>
        </w:rPr>
        <w:t xml:space="preserve">—intuiting the </w:t>
      </w:r>
      <w:r w:rsidR="00710323">
        <w:rPr>
          <w:rFonts w:ascii="Book Antiqua" w:hAnsi="Book Antiqua"/>
          <w:i/>
          <w:sz w:val="24"/>
          <w:szCs w:val="24"/>
        </w:rPr>
        <w:t>Way</w:t>
      </w:r>
      <w:r w:rsidR="00710323">
        <w:rPr>
          <w:rFonts w:ascii="Book Antiqua" w:hAnsi="Book Antiqua"/>
          <w:sz w:val="24"/>
          <w:szCs w:val="24"/>
        </w:rPr>
        <w:t>—</w:t>
      </w:r>
      <w:r w:rsidR="00F33C0A">
        <w:rPr>
          <w:rFonts w:ascii="Book Antiqua" w:hAnsi="Book Antiqua"/>
          <w:sz w:val="24"/>
          <w:szCs w:val="24"/>
        </w:rPr>
        <w:t xml:space="preserve"> for example)</w:t>
      </w:r>
      <w:r w:rsidR="00D83BD1">
        <w:rPr>
          <w:rFonts w:ascii="Book Antiqua" w:hAnsi="Book Antiqua"/>
          <w:sz w:val="24"/>
          <w:szCs w:val="24"/>
        </w:rPr>
        <w:t xml:space="preserve"> and translate them into modern scientific language</w:t>
      </w:r>
      <w:r w:rsidR="00710323">
        <w:rPr>
          <w:rFonts w:ascii="Book Antiqua" w:hAnsi="Book Antiqua"/>
          <w:sz w:val="24"/>
          <w:szCs w:val="24"/>
        </w:rPr>
        <w:t xml:space="preserve"> (</w:t>
      </w:r>
      <w:r w:rsidR="008157D4">
        <w:rPr>
          <w:rFonts w:ascii="Book Antiqua" w:hAnsi="Book Antiqua"/>
          <w:sz w:val="24"/>
          <w:szCs w:val="24"/>
        </w:rPr>
        <w:t xml:space="preserve">ecological </w:t>
      </w:r>
      <w:r w:rsidR="00710323">
        <w:rPr>
          <w:rFonts w:ascii="Book Antiqua" w:hAnsi="Book Antiqua"/>
          <w:sz w:val="24"/>
          <w:szCs w:val="24"/>
        </w:rPr>
        <w:t>engineer</w:t>
      </w:r>
      <w:r w:rsidR="008157D4">
        <w:rPr>
          <w:rFonts w:ascii="Book Antiqua" w:hAnsi="Book Antiqua"/>
          <w:sz w:val="24"/>
          <w:szCs w:val="24"/>
        </w:rPr>
        <w:t>ing</w:t>
      </w:r>
      <w:r w:rsidR="00710323">
        <w:rPr>
          <w:rFonts w:ascii="Book Antiqua" w:hAnsi="Book Antiqua"/>
          <w:sz w:val="24"/>
          <w:szCs w:val="24"/>
        </w:rPr>
        <w:t xml:space="preserve"> or design with a view to </w:t>
      </w:r>
      <w:r w:rsidR="000D08B8">
        <w:rPr>
          <w:rFonts w:ascii="Book Antiqua" w:hAnsi="Book Antiqua"/>
          <w:sz w:val="24"/>
          <w:szCs w:val="24"/>
        </w:rPr>
        <w:t xml:space="preserve">achieving </w:t>
      </w:r>
      <w:r w:rsidR="00710323">
        <w:rPr>
          <w:rFonts w:ascii="Book Antiqua" w:hAnsi="Book Antiqua"/>
          <w:sz w:val="24"/>
          <w:szCs w:val="24"/>
        </w:rPr>
        <w:t>ecological integrity). I</w:t>
      </w:r>
      <w:r w:rsidR="00EA5BDD">
        <w:rPr>
          <w:rFonts w:ascii="Book Antiqua" w:hAnsi="Book Antiqua"/>
          <w:sz w:val="24"/>
          <w:szCs w:val="24"/>
        </w:rPr>
        <w:t>n this</w:t>
      </w:r>
      <w:r w:rsidR="00D83BD1">
        <w:rPr>
          <w:rFonts w:ascii="Book Antiqua" w:hAnsi="Book Antiqua"/>
          <w:sz w:val="24"/>
          <w:szCs w:val="24"/>
        </w:rPr>
        <w:t xml:space="preserve"> sense</w:t>
      </w:r>
      <w:r w:rsidR="00EA5BDD">
        <w:rPr>
          <w:rFonts w:ascii="Book Antiqua" w:hAnsi="Book Antiqua"/>
          <w:sz w:val="24"/>
          <w:szCs w:val="24"/>
        </w:rPr>
        <w:t xml:space="preserve">, </w:t>
      </w:r>
      <w:r w:rsidR="001920A3">
        <w:rPr>
          <w:rFonts w:ascii="Book Antiqua" w:hAnsi="Book Antiqua"/>
          <w:sz w:val="24"/>
          <w:szCs w:val="24"/>
        </w:rPr>
        <w:t xml:space="preserve">Western scientific </w:t>
      </w:r>
      <w:r w:rsidR="00EA5BDD">
        <w:rPr>
          <w:rFonts w:ascii="Book Antiqua" w:hAnsi="Book Antiqua"/>
          <w:sz w:val="24"/>
          <w:szCs w:val="24"/>
        </w:rPr>
        <w:t>ecologists</w:t>
      </w:r>
      <w:r w:rsidR="00D83BD1">
        <w:rPr>
          <w:rFonts w:ascii="Book Antiqua" w:hAnsi="Book Antiqua"/>
          <w:sz w:val="24"/>
          <w:szCs w:val="24"/>
        </w:rPr>
        <w:t xml:space="preserve"> even speak </w:t>
      </w:r>
      <w:r w:rsidR="00D83BD1" w:rsidRPr="00D83BD1">
        <w:rPr>
          <w:rFonts w:ascii="Book Antiqua" w:hAnsi="Book Antiqua"/>
          <w:i/>
          <w:sz w:val="24"/>
          <w:szCs w:val="24"/>
        </w:rPr>
        <w:t>for</w:t>
      </w:r>
      <w:r w:rsidR="00D83BD1">
        <w:rPr>
          <w:rFonts w:ascii="Book Antiqua" w:hAnsi="Book Antiqua"/>
          <w:sz w:val="24"/>
          <w:szCs w:val="24"/>
        </w:rPr>
        <w:t xml:space="preserve"> Taoists</w:t>
      </w:r>
      <w:r w:rsidR="00160459">
        <w:rPr>
          <w:rFonts w:ascii="Book Antiqua" w:hAnsi="Book Antiqua"/>
          <w:sz w:val="24"/>
          <w:szCs w:val="24"/>
        </w:rPr>
        <w:t xml:space="preserve"> themselves </w:t>
      </w:r>
      <w:r w:rsidR="00D83BD1">
        <w:rPr>
          <w:rFonts w:ascii="Book Antiqua" w:hAnsi="Book Antiqua"/>
          <w:sz w:val="24"/>
          <w:szCs w:val="24"/>
        </w:rPr>
        <w:t>in some meaningful way</w:t>
      </w:r>
      <w:r w:rsidR="00160459">
        <w:rPr>
          <w:rFonts w:ascii="Book Antiqua" w:hAnsi="Book Antiqua"/>
          <w:sz w:val="24"/>
          <w:szCs w:val="24"/>
        </w:rPr>
        <w:t xml:space="preserve"> by explicating a </w:t>
      </w:r>
      <w:r w:rsidR="00160459" w:rsidRPr="00F85F6C">
        <w:rPr>
          <w:rFonts w:ascii="Book Antiqua" w:hAnsi="Book Antiqua"/>
          <w:i/>
          <w:sz w:val="24"/>
          <w:szCs w:val="24"/>
        </w:rPr>
        <w:t>scientific</w:t>
      </w:r>
      <w:r w:rsidR="00D83BD1">
        <w:rPr>
          <w:rFonts w:ascii="Book Antiqua" w:hAnsi="Book Antiqua"/>
          <w:sz w:val="24"/>
          <w:szCs w:val="24"/>
        </w:rPr>
        <w:t xml:space="preserve"> understanding of the philosophy that many Taoists may well be ignorant of</w:t>
      </w:r>
      <w:r w:rsidR="00160459">
        <w:rPr>
          <w:rFonts w:ascii="Book Antiqua" w:hAnsi="Book Antiqua"/>
          <w:sz w:val="24"/>
          <w:szCs w:val="24"/>
        </w:rPr>
        <w:t xml:space="preserve">, but which is arguably nonetheless a legitimate part of the fuller </w:t>
      </w:r>
      <w:r w:rsidR="00F33C0A">
        <w:rPr>
          <w:rFonts w:ascii="Book Antiqua" w:hAnsi="Book Antiqua"/>
          <w:sz w:val="24"/>
          <w:szCs w:val="24"/>
        </w:rPr>
        <w:t xml:space="preserve">philosophical </w:t>
      </w:r>
      <w:r w:rsidR="00160459">
        <w:rPr>
          <w:rFonts w:ascii="Book Antiqua" w:hAnsi="Book Antiqua"/>
          <w:sz w:val="24"/>
          <w:szCs w:val="24"/>
        </w:rPr>
        <w:t>picture</w:t>
      </w:r>
      <w:r w:rsidR="00EA5BDD">
        <w:rPr>
          <w:rFonts w:ascii="Book Antiqua" w:hAnsi="Book Antiqua"/>
          <w:sz w:val="24"/>
          <w:szCs w:val="24"/>
        </w:rPr>
        <w:t xml:space="preserve"> that both groups share, at least in some overarching manner</w:t>
      </w:r>
      <w:r w:rsidR="00D83BD1">
        <w:rPr>
          <w:rFonts w:ascii="Book Antiqua" w:hAnsi="Book Antiqua"/>
          <w:sz w:val="24"/>
          <w:szCs w:val="24"/>
        </w:rPr>
        <w:t>.</w:t>
      </w:r>
    </w:p>
    <w:p w:rsidR="00160459" w:rsidRDefault="00160459" w:rsidP="007101EC">
      <w:pPr>
        <w:tabs>
          <w:tab w:val="left" w:pos="9270"/>
          <w:tab w:val="left" w:pos="9360"/>
        </w:tabs>
        <w:spacing w:after="0" w:line="276" w:lineRule="auto"/>
        <w:ind w:firstLine="720"/>
        <w:rPr>
          <w:rFonts w:ascii="Book Antiqua" w:hAnsi="Book Antiqua"/>
          <w:sz w:val="24"/>
          <w:szCs w:val="24"/>
        </w:rPr>
      </w:pPr>
      <w:r>
        <w:rPr>
          <w:rFonts w:ascii="Book Antiqua" w:hAnsi="Book Antiqua"/>
          <w:sz w:val="24"/>
          <w:szCs w:val="24"/>
        </w:rPr>
        <w:t xml:space="preserve">A final point to remember, perhaps, in this brief treatment of a most complex and contentious topic: ultimately, fiction requires some suspension of belief—it is primarily a work of art, imagination, even if it has sociological relevance, either explicitly or implicitly. As Stuart Spencer puts it in his </w:t>
      </w:r>
      <w:r>
        <w:rPr>
          <w:rFonts w:ascii="Book Antiqua" w:hAnsi="Book Antiqua"/>
          <w:i/>
          <w:sz w:val="24"/>
          <w:szCs w:val="24"/>
        </w:rPr>
        <w:t xml:space="preserve">The Playwright’s Guidebook </w:t>
      </w:r>
      <w:r>
        <w:rPr>
          <w:rFonts w:ascii="Book Antiqua" w:hAnsi="Book Antiqua"/>
          <w:sz w:val="24"/>
          <w:szCs w:val="24"/>
        </w:rPr>
        <w:t xml:space="preserve">(2002): </w:t>
      </w:r>
    </w:p>
    <w:p w:rsidR="00557794" w:rsidRDefault="00160459" w:rsidP="00557794">
      <w:pPr>
        <w:tabs>
          <w:tab w:val="left" w:pos="9270"/>
        </w:tabs>
        <w:spacing w:after="0" w:line="240" w:lineRule="auto"/>
        <w:ind w:left="720" w:right="720"/>
        <w:jc w:val="both"/>
        <w:rPr>
          <w:rFonts w:ascii="Book Antiqua" w:hAnsi="Book Antiqua"/>
          <w:sz w:val="24"/>
          <w:szCs w:val="24"/>
        </w:rPr>
      </w:pPr>
      <w:r>
        <w:rPr>
          <w:rFonts w:ascii="Book Antiqua" w:hAnsi="Book Antiqua"/>
          <w:sz w:val="24"/>
          <w:szCs w:val="24"/>
        </w:rPr>
        <w:t>“I don’t believe it” is the enemy of art. If one is going to have an artistic experience, one better start by deciding that, no matter what, one is going to believe it… if we don’t we’ve locked ourselves outside the room where the art is happening</w:t>
      </w:r>
      <w:r w:rsidR="00324654">
        <w:rPr>
          <w:rFonts w:ascii="Book Antiqua" w:hAnsi="Book Antiqua"/>
          <w:sz w:val="24"/>
          <w:szCs w:val="24"/>
        </w:rPr>
        <w:t>. … ”</w:t>
      </w:r>
      <w:r w:rsidR="00557794">
        <w:rPr>
          <w:rFonts w:ascii="Book Antiqua" w:hAnsi="Book Antiqua"/>
          <w:sz w:val="24"/>
          <w:szCs w:val="24"/>
        </w:rPr>
        <w:t xml:space="preserve">The play’s not about ‘people’…It’s about this particular man. Who’s to say </w:t>
      </w:r>
      <w:r w:rsidR="00557794" w:rsidRPr="00557794">
        <w:rPr>
          <w:rFonts w:ascii="Book Antiqua" w:hAnsi="Book Antiqua"/>
          <w:i/>
          <w:sz w:val="24"/>
          <w:szCs w:val="24"/>
        </w:rPr>
        <w:t>this man</w:t>
      </w:r>
      <w:r w:rsidR="00557794">
        <w:rPr>
          <w:rFonts w:ascii="Book Antiqua" w:hAnsi="Book Antiqua"/>
          <w:i/>
          <w:sz w:val="24"/>
          <w:szCs w:val="24"/>
        </w:rPr>
        <w:t xml:space="preserve"> </w:t>
      </w:r>
      <w:r w:rsidR="00557794" w:rsidRPr="00557794">
        <w:rPr>
          <w:rFonts w:ascii="Book Antiqua" w:hAnsi="Book Antiqua"/>
          <w:sz w:val="24"/>
          <w:szCs w:val="24"/>
        </w:rPr>
        <w:t>[my emphasis]</w:t>
      </w:r>
      <w:r w:rsidR="00557794">
        <w:rPr>
          <w:rFonts w:ascii="Book Antiqua" w:hAnsi="Book Antiqua"/>
          <w:sz w:val="24"/>
          <w:szCs w:val="24"/>
        </w:rPr>
        <w:t xml:space="preserve"> wouldn’t do such a thing? I say he would do it, might do it. I</w:t>
      </w:r>
      <w:r w:rsidR="003057E7">
        <w:rPr>
          <w:rFonts w:ascii="Book Antiqua" w:hAnsi="Book Antiqua"/>
          <w:sz w:val="24"/>
          <w:szCs w:val="24"/>
        </w:rPr>
        <w:t>n fact, he did do it [238-239].</w:t>
      </w:r>
      <w:r w:rsidR="00324654">
        <w:rPr>
          <w:rFonts w:ascii="Book Antiqua" w:hAnsi="Book Antiqua"/>
          <w:sz w:val="24"/>
          <w:szCs w:val="24"/>
        </w:rPr>
        <w:t>”</w:t>
      </w:r>
    </w:p>
    <w:p w:rsidR="008C4307" w:rsidRDefault="008C4307" w:rsidP="00557794">
      <w:pPr>
        <w:tabs>
          <w:tab w:val="left" w:pos="9270"/>
        </w:tabs>
        <w:spacing w:after="0" w:line="240" w:lineRule="auto"/>
        <w:ind w:left="720" w:right="720"/>
        <w:jc w:val="both"/>
        <w:rPr>
          <w:rFonts w:ascii="Book Antiqua" w:hAnsi="Book Antiqua"/>
          <w:sz w:val="24"/>
          <w:szCs w:val="24"/>
        </w:rPr>
      </w:pPr>
    </w:p>
    <w:p w:rsidR="008C4307" w:rsidRDefault="008C4307" w:rsidP="007101EC">
      <w:pPr>
        <w:tabs>
          <w:tab w:val="left" w:pos="9270"/>
        </w:tabs>
        <w:spacing w:after="0" w:line="276" w:lineRule="auto"/>
        <w:ind w:firstLine="720"/>
        <w:rPr>
          <w:rFonts w:ascii="Book Antiqua" w:hAnsi="Book Antiqua"/>
          <w:sz w:val="24"/>
          <w:szCs w:val="24"/>
        </w:rPr>
      </w:pPr>
      <w:r>
        <w:rPr>
          <w:rFonts w:ascii="Book Antiqua" w:hAnsi="Book Antiqua"/>
          <w:sz w:val="24"/>
          <w:szCs w:val="24"/>
        </w:rPr>
        <w:t>A tad too easy perhaps, but it’s a point well worth considering. As Fay might add here, “Acts [and thoughts] belong not to a single narrative but to a</w:t>
      </w:r>
      <w:r w:rsidR="003057E7">
        <w:rPr>
          <w:rFonts w:ascii="Book Antiqua" w:hAnsi="Book Antiqua"/>
          <w:sz w:val="24"/>
          <w:szCs w:val="24"/>
        </w:rPr>
        <w:t xml:space="preserve"> contested narrative field [1996</w:t>
      </w:r>
      <w:r>
        <w:rPr>
          <w:rFonts w:ascii="Book Antiqua" w:hAnsi="Book Antiqua"/>
          <w:sz w:val="24"/>
          <w:szCs w:val="24"/>
        </w:rPr>
        <w:t xml:space="preserve">:193],”meaning, again, that the acts of others are not theirs alone, </w:t>
      </w:r>
      <w:r>
        <w:rPr>
          <w:rFonts w:ascii="Book Antiqua" w:hAnsi="Book Antiqua"/>
          <w:sz w:val="24"/>
          <w:szCs w:val="24"/>
        </w:rPr>
        <w:lastRenderedPageBreak/>
        <w:t xml:space="preserve">neither motivationally nor meaningfully. We </w:t>
      </w:r>
      <w:r w:rsidR="00206BA5">
        <w:rPr>
          <w:rFonts w:ascii="Book Antiqua" w:hAnsi="Book Antiqua"/>
          <w:sz w:val="24"/>
          <w:szCs w:val="24"/>
        </w:rPr>
        <w:t xml:space="preserve">others </w:t>
      </w:r>
      <w:r>
        <w:rPr>
          <w:rFonts w:ascii="Book Antiqua" w:hAnsi="Book Antiqua"/>
          <w:sz w:val="24"/>
          <w:szCs w:val="24"/>
        </w:rPr>
        <w:t xml:space="preserve">are always a part of </w:t>
      </w:r>
      <w:r w:rsidRPr="005369A7">
        <w:rPr>
          <w:rFonts w:ascii="Book Antiqua" w:hAnsi="Book Antiqua"/>
          <w:i/>
          <w:sz w:val="24"/>
          <w:szCs w:val="24"/>
        </w:rPr>
        <w:t>their</w:t>
      </w:r>
      <w:r>
        <w:rPr>
          <w:rFonts w:ascii="Book Antiqua" w:hAnsi="Book Antiqua"/>
          <w:sz w:val="24"/>
          <w:szCs w:val="24"/>
        </w:rPr>
        <w:t xml:space="preserve"> conversation.</w:t>
      </w:r>
    </w:p>
    <w:p w:rsidR="005369A7" w:rsidRPr="00D21594" w:rsidRDefault="005369A7" w:rsidP="007101EC">
      <w:pPr>
        <w:tabs>
          <w:tab w:val="left" w:pos="9270"/>
        </w:tabs>
        <w:spacing w:after="0" w:line="276" w:lineRule="auto"/>
        <w:ind w:firstLine="720"/>
        <w:rPr>
          <w:rFonts w:ascii="Book Antiqua" w:hAnsi="Book Antiqua"/>
          <w:sz w:val="24"/>
          <w:szCs w:val="24"/>
        </w:rPr>
      </w:pPr>
      <w:r>
        <w:rPr>
          <w:rFonts w:ascii="Book Antiqua" w:hAnsi="Book Antiqua"/>
          <w:sz w:val="24"/>
          <w:szCs w:val="24"/>
        </w:rPr>
        <w:t xml:space="preserve">Moreover, I believe there is a profound inconsistency within the critical </w:t>
      </w:r>
      <w:r w:rsidR="00936E88">
        <w:rPr>
          <w:rFonts w:ascii="Book Antiqua" w:hAnsi="Book Antiqua"/>
          <w:sz w:val="24"/>
          <w:szCs w:val="24"/>
        </w:rPr>
        <w:t xml:space="preserve">stance </w:t>
      </w:r>
      <w:r>
        <w:rPr>
          <w:rFonts w:ascii="Book Antiqua" w:hAnsi="Book Antiqua"/>
          <w:sz w:val="24"/>
          <w:szCs w:val="24"/>
        </w:rPr>
        <w:t xml:space="preserve"> that</w:t>
      </w:r>
      <w:r w:rsidR="00936E88">
        <w:rPr>
          <w:rFonts w:ascii="Book Antiqua" w:hAnsi="Book Antiqua"/>
          <w:sz w:val="24"/>
          <w:szCs w:val="24"/>
        </w:rPr>
        <w:t xml:space="preserve"> says</w:t>
      </w:r>
      <w:r>
        <w:rPr>
          <w:rFonts w:ascii="Book Antiqua" w:hAnsi="Book Antiqua"/>
          <w:sz w:val="24"/>
          <w:szCs w:val="24"/>
        </w:rPr>
        <w:t xml:space="preserve"> “we don’t </w:t>
      </w:r>
      <w:r w:rsidRPr="005369A7">
        <w:rPr>
          <w:rFonts w:ascii="Book Antiqua" w:hAnsi="Book Antiqua"/>
          <w:i/>
          <w:sz w:val="24"/>
          <w:szCs w:val="24"/>
        </w:rPr>
        <w:t>buy</w:t>
      </w:r>
      <w:r>
        <w:rPr>
          <w:rFonts w:ascii="Book Antiqua" w:hAnsi="Book Antiqua"/>
          <w:sz w:val="24"/>
          <w:szCs w:val="24"/>
        </w:rPr>
        <w:t xml:space="preserve"> (read believe) that character X </w:t>
      </w:r>
      <w:r w:rsidR="00936E88">
        <w:rPr>
          <w:rFonts w:ascii="Book Antiqua" w:hAnsi="Book Antiqua"/>
          <w:sz w:val="24"/>
          <w:szCs w:val="24"/>
        </w:rPr>
        <w:t>[</w:t>
      </w:r>
      <w:r>
        <w:rPr>
          <w:rFonts w:ascii="Book Antiqua" w:hAnsi="Book Antiqua"/>
          <w:sz w:val="24"/>
          <w:szCs w:val="24"/>
        </w:rPr>
        <w:t>in a novel or story</w:t>
      </w:r>
      <w:r w:rsidR="00936E88">
        <w:rPr>
          <w:rFonts w:ascii="Book Antiqua" w:hAnsi="Book Antiqua"/>
          <w:sz w:val="24"/>
          <w:szCs w:val="24"/>
        </w:rPr>
        <w:t>]</w:t>
      </w:r>
      <w:r>
        <w:rPr>
          <w:rFonts w:ascii="Book Antiqua" w:hAnsi="Book Antiqua"/>
          <w:sz w:val="24"/>
          <w:szCs w:val="24"/>
        </w:rPr>
        <w:t xml:space="preserve"> would ‘do such a thing Y,’” that the act isn’t </w:t>
      </w:r>
      <w:r w:rsidRPr="005369A7">
        <w:rPr>
          <w:rFonts w:ascii="Book Antiqua" w:hAnsi="Book Antiqua"/>
          <w:i/>
          <w:sz w:val="24"/>
          <w:szCs w:val="24"/>
        </w:rPr>
        <w:t>plausible</w:t>
      </w:r>
      <w:r>
        <w:rPr>
          <w:rFonts w:ascii="Book Antiqua" w:hAnsi="Book Antiqua"/>
          <w:sz w:val="24"/>
          <w:szCs w:val="24"/>
        </w:rPr>
        <w:t xml:space="preserve"> for </w:t>
      </w:r>
      <w:r w:rsidRPr="000B6656">
        <w:rPr>
          <w:rFonts w:ascii="Book Antiqua" w:hAnsi="Book Antiqua"/>
          <w:i/>
          <w:sz w:val="24"/>
          <w:szCs w:val="24"/>
        </w:rPr>
        <w:t xml:space="preserve">such a </w:t>
      </w:r>
      <w:r w:rsidR="000B6656" w:rsidRPr="000B6656">
        <w:rPr>
          <w:rFonts w:ascii="Book Antiqua" w:hAnsi="Book Antiqua"/>
          <w:i/>
          <w:sz w:val="24"/>
          <w:szCs w:val="24"/>
        </w:rPr>
        <w:t>character</w:t>
      </w:r>
      <w:r w:rsidRPr="000B6656">
        <w:rPr>
          <w:rFonts w:ascii="Book Antiqua" w:hAnsi="Book Antiqua"/>
          <w:i/>
          <w:sz w:val="24"/>
          <w:szCs w:val="24"/>
        </w:rPr>
        <w:t xml:space="preserve"> as that</w:t>
      </w:r>
      <w:r>
        <w:rPr>
          <w:rFonts w:ascii="Book Antiqua" w:hAnsi="Book Antiqua"/>
          <w:sz w:val="24"/>
          <w:szCs w:val="24"/>
        </w:rPr>
        <w:t>.</w:t>
      </w:r>
      <w:r w:rsidR="000B6656">
        <w:rPr>
          <w:rStyle w:val="FootnoteReference"/>
          <w:rFonts w:ascii="Book Antiqua" w:hAnsi="Book Antiqua"/>
          <w:sz w:val="24"/>
          <w:szCs w:val="24"/>
        </w:rPr>
        <w:footnoteReference w:id="8"/>
      </w:r>
      <w:r w:rsidR="000B6656">
        <w:rPr>
          <w:rFonts w:ascii="Book Antiqua" w:hAnsi="Book Antiqua"/>
          <w:sz w:val="24"/>
          <w:szCs w:val="24"/>
        </w:rPr>
        <w:t xml:space="preserve"> The last five words of the last sentence are critical. They refer to a “general category” of person, perhaps even to a stereotype, not to a specific individual. These same critics would most likely also say that we should avoid stereotypes in our literature, create characters that are at times unpredictable, go against the grain of their own personalities such that they can grow, change, undergo life-transforming epiphanies—shatter, that is, any category we might have been strongly tempted to place them in. Of course, our disbelieving critic may well claim that their skepticism is based on direct knowledge of </w:t>
      </w:r>
      <w:r w:rsidR="000B6656" w:rsidRPr="000B6656">
        <w:rPr>
          <w:rFonts w:ascii="Book Antiqua" w:hAnsi="Book Antiqua"/>
          <w:sz w:val="24"/>
          <w:szCs w:val="24"/>
        </w:rPr>
        <w:t>people</w:t>
      </w:r>
      <w:r w:rsidR="000B6656" w:rsidRPr="000B6656">
        <w:rPr>
          <w:rFonts w:ascii="Book Antiqua" w:hAnsi="Book Antiqua"/>
          <w:i/>
          <w:sz w:val="24"/>
          <w:szCs w:val="24"/>
        </w:rPr>
        <w:t xml:space="preserve"> just like</w:t>
      </w:r>
      <w:r w:rsidR="000B6656">
        <w:rPr>
          <w:rFonts w:ascii="Book Antiqua" w:hAnsi="Book Antiqua"/>
          <w:sz w:val="24"/>
          <w:szCs w:val="24"/>
        </w:rPr>
        <w:t xml:space="preserve"> the character in question, but again generalization is at work</w:t>
      </w:r>
      <w:r w:rsidR="00C55578">
        <w:rPr>
          <w:rFonts w:ascii="Book Antiqua" w:hAnsi="Book Antiqua"/>
          <w:sz w:val="24"/>
          <w:szCs w:val="24"/>
        </w:rPr>
        <w:t xml:space="preserve"> here</w:t>
      </w:r>
      <w:r w:rsidR="000B6656">
        <w:rPr>
          <w:rFonts w:ascii="Book Antiqua" w:hAnsi="Book Antiqua"/>
          <w:sz w:val="24"/>
          <w:szCs w:val="24"/>
        </w:rPr>
        <w:t>, and such generalization</w:t>
      </w:r>
      <w:r w:rsidR="00936E88">
        <w:rPr>
          <w:rFonts w:ascii="Book Antiqua" w:hAnsi="Book Antiqua"/>
          <w:sz w:val="24"/>
          <w:szCs w:val="24"/>
        </w:rPr>
        <w:t xml:space="preserve"> as the rather casual one mentioned here</w:t>
      </w:r>
      <w:r w:rsidR="000B6656">
        <w:rPr>
          <w:rFonts w:ascii="Book Antiqua" w:hAnsi="Book Antiqua"/>
          <w:sz w:val="24"/>
          <w:szCs w:val="24"/>
        </w:rPr>
        <w:t xml:space="preserve"> is usually based </w:t>
      </w:r>
      <w:r w:rsidR="00505CE3">
        <w:rPr>
          <w:rFonts w:ascii="Book Antiqua" w:hAnsi="Book Antiqua"/>
          <w:sz w:val="24"/>
          <w:szCs w:val="24"/>
        </w:rPr>
        <w:t xml:space="preserve">on </w:t>
      </w:r>
      <w:r w:rsidR="000B6656">
        <w:rPr>
          <w:rFonts w:ascii="Book Antiqua" w:hAnsi="Book Antiqua"/>
          <w:sz w:val="24"/>
          <w:szCs w:val="24"/>
        </w:rPr>
        <w:t xml:space="preserve">a very small </w:t>
      </w:r>
      <w:r w:rsidR="000B6656">
        <w:rPr>
          <w:rFonts w:ascii="Book Antiqua" w:hAnsi="Book Antiqua"/>
          <w:i/>
          <w:sz w:val="24"/>
          <w:szCs w:val="24"/>
        </w:rPr>
        <w:t xml:space="preserve">N </w:t>
      </w:r>
      <w:r w:rsidR="000B6656">
        <w:rPr>
          <w:rFonts w:ascii="Book Antiqua" w:hAnsi="Book Antiqua"/>
          <w:sz w:val="24"/>
          <w:szCs w:val="24"/>
        </w:rPr>
        <w:t>indeed, thereby in the end not making the claim much of a reliable generalization at all!</w:t>
      </w:r>
      <w:r w:rsidR="00D21594">
        <w:rPr>
          <w:rFonts w:ascii="Book Antiqua" w:hAnsi="Book Antiqua"/>
          <w:sz w:val="24"/>
          <w:szCs w:val="24"/>
        </w:rPr>
        <w:t xml:space="preserve"> Ultimately, we</w:t>
      </w:r>
      <w:r w:rsidR="000B6656">
        <w:rPr>
          <w:rFonts w:ascii="Book Antiqua" w:hAnsi="Book Antiqua"/>
          <w:sz w:val="24"/>
          <w:szCs w:val="24"/>
        </w:rPr>
        <w:t xml:space="preserve">‘re plagued by </w:t>
      </w:r>
      <w:r w:rsidR="00C55578">
        <w:rPr>
          <w:rFonts w:ascii="Book Antiqua" w:hAnsi="Book Antiqua"/>
          <w:sz w:val="24"/>
          <w:szCs w:val="24"/>
        </w:rPr>
        <w:t>a pervasive</w:t>
      </w:r>
      <w:r w:rsidR="000B6656">
        <w:rPr>
          <w:rFonts w:ascii="Book Antiqua" w:hAnsi="Book Antiqua"/>
          <w:sz w:val="24"/>
          <w:szCs w:val="24"/>
        </w:rPr>
        <w:t xml:space="preserve"> dilemma here: it’s probably a part of our natural cognitive structure to create categories</w:t>
      </w:r>
      <w:r w:rsidR="000B6656">
        <w:rPr>
          <w:rStyle w:val="FootnoteReference"/>
          <w:rFonts w:ascii="Book Antiqua" w:hAnsi="Book Antiqua"/>
          <w:sz w:val="24"/>
          <w:szCs w:val="24"/>
        </w:rPr>
        <w:footnoteReference w:id="9"/>
      </w:r>
      <w:r w:rsidR="00D21594">
        <w:rPr>
          <w:rFonts w:ascii="Book Antiqua" w:hAnsi="Book Antiqua"/>
          <w:sz w:val="24"/>
          <w:szCs w:val="24"/>
        </w:rPr>
        <w:t xml:space="preserve"> but our categories are sweeping generalizations </w:t>
      </w:r>
      <w:r w:rsidR="00D21594" w:rsidRPr="00D21594">
        <w:rPr>
          <w:rFonts w:ascii="Book Antiqua" w:hAnsi="Book Antiqua"/>
          <w:i/>
          <w:sz w:val="24"/>
          <w:szCs w:val="24"/>
        </w:rPr>
        <w:t>meant</w:t>
      </w:r>
      <w:r w:rsidR="00D21594">
        <w:rPr>
          <w:rFonts w:ascii="Book Antiqua" w:hAnsi="Book Antiqua"/>
          <w:sz w:val="24"/>
          <w:szCs w:val="24"/>
        </w:rPr>
        <w:t xml:space="preserve"> to smooth out individual differences. In the end, therefore, an argument that say</w:t>
      </w:r>
      <w:r w:rsidR="00936E88">
        <w:rPr>
          <w:rFonts w:ascii="Book Antiqua" w:hAnsi="Book Antiqua"/>
          <w:sz w:val="24"/>
          <w:szCs w:val="24"/>
        </w:rPr>
        <w:t>s</w:t>
      </w:r>
      <w:r w:rsidR="00D21594">
        <w:rPr>
          <w:rFonts w:ascii="Book Antiqua" w:hAnsi="Book Antiqua"/>
          <w:sz w:val="24"/>
          <w:szCs w:val="24"/>
        </w:rPr>
        <w:t xml:space="preserve"> a particular individual “wouldn’t do any such a thing,” is largely fatuous, and far from being provable. How can anyone know whether X would do Y, </w:t>
      </w:r>
      <w:r w:rsidR="00D21594">
        <w:rPr>
          <w:rFonts w:ascii="Book Antiqua" w:hAnsi="Book Antiqua"/>
          <w:i/>
          <w:sz w:val="24"/>
          <w:szCs w:val="24"/>
        </w:rPr>
        <w:t>someday</w:t>
      </w:r>
      <w:r w:rsidR="00D21594">
        <w:rPr>
          <w:rFonts w:ascii="Book Antiqua" w:hAnsi="Book Antiqua"/>
          <w:sz w:val="24"/>
          <w:szCs w:val="24"/>
        </w:rPr>
        <w:t xml:space="preserve">? They can’t. Still, some onus remains with the author to make as convincing a case as possible for whatever his characters get up to, but, even then, there will </w:t>
      </w:r>
      <w:r w:rsidR="00C55578">
        <w:rPr>
          <w:rFonts w:ascii="Book Antiqua" w:hAnsi="Book Antiqua"/>
          <w:sz w:val="24"/>
          <w:szCs w:val="24"/>
        </w:rPr>
        <w:t xml:space="preserve">still </w:t>
      </w:r>
      <w:r w:rsidR="00D21594">
        <w:rPr>
          <w:rFonts w:ascii="Book Antiqua" w:hAnsi="Book Antiqua"/>
          <w:sz w:val="24"/>
          <w:szCs w:val="24"/>
        </w:rPr>
        <w:t xml:space="preserve">be some Joe or Jane in the third row </w:t>
      </w:r>
      <w:r w:rsidR="00C55578">
        <w:rPr>
          <w:rFonts w:ascii="Book Antiqua" w:hAnsi="Book Antiqua"/>
          <w:sz w:val="24"/>
          <w:szCs w:val="24"/>
        </w:rPr>
        <w:t xml:space="preserve">of the theatre </w:t>
      </w:r>
      <w:r w:rsidR="00D21594">
        <w:rPr>
          <w:rFonts w:ascii="Book Antiqua" w:hAnsi="Book Antiqua"/>
          <w:sz w:val="24"/>
          <w:szCs w:val="24"/>
        </w:rPr>
        <w:t>who’ll insist he’s got it wrong!</w:t>
      </w:r>
    </w:p>
    <w:p w:rsidR="008C4307" w:rsidRDefault="008C4307" w:rsidP="007101EC">
      <w:pPr>
        <w:tabs>
          <w:tab w:val="left" w:pos="9270"/>
        </w:tabs>
        <w:spacing w:after="0" w:line="276" w:lineRule="auto"/>
        <w:ind w:firstLine="720"/>
        <w:rPr>
          <w:rFonts w:ascii="Book Antiqua" w:hAnsi="Book Antiqua"/>
          <w:sz w:val="24"/>
          <w:szCs w:val="24"/>
        </w:rPr>
      </w:pPr>
      <w:r>
        <w:rPr>
          <w:rFonts w:ascii="Book Antiqua" w:hAnsi="Book Antiqua"/>
          <w:sz w:val="24"/>
          <w:szCs w:val="24"/>
        </w:rPr>
        <w:t xml:space="preserve">Still, even if the case I have put forward in this essay that I can write about others even if I am not one of them is convincing enough, that does not mean that we can go about that task with gay abandon. Writing about others is a tricky, sometimes dangerous, enterprise, and it should be approached with humility and responsibility and on the back of adequate research and prodigious sensibility. Writing about others in these ways is essential; for consider how the body of literature would be so much </w:t>
      </w:r>
      <w:r w:rsidR="00306466">
        <w:rPr>
          <w:rFonts w:ascii="Book Antiqua" w:hAnsi="Book Antiqua"/>
          <w:sz w:val="24"/>
          <w:szCs w:val="24"/>
        </w:rPr>
        <w:t xml:space="preserve">the </w:t>
      </w:r>
      <w:r>
        <w:rPr>
          <w:rFonts w:ascii="Book Antiqua" w:hAnsi="Book Antiqua"/>
          <w:sz w:val="24"/>
          <w:szCs w:val="24"/>
        </w:rPr>
        <w:t>poorer if we didn’t</w:t>
      </w:r>
      <w:r w:rsidR="00206BA5">
        <w:rPr>
          <w:rFonts w:ascii="Book Antiqua" w:hAnsi="Book Antiqua"/>
          <w:sz w:val="24"/>
          <w:szCs w:val="24"/>
        </w:rPr>
        <w:t xml:space="preserve">, </w:t>
      </w:r>
      <w:r>
        <w:rPr>
          <w:rFonts w:ascii="Book Antiqua" w:hAnsi="Book Antiqua"/>
          <w:sz w:val="24"/>
          <w:szCs w:val="24"/>
        </w:rPr>
        <w:t>or were afraid to</w:t>
      </w:r>
      <w:r w:rsidR="00306466">
        <w:rPr>
          <w:rFonts w:ascii="Book Antiqua" w:hAnsi="Book Antiqua"/>
          <w:sz w:val="24"/>
          <w:szCs w:val="24"/>
        </w:rPr>
        <w:t xml:space="preserve"> </w:t>
      </w:r>
      <w:r w:rsidR="00206BA5">
        <w:rPr>
          <w:rFonts w:ascii="Book Antiqua" w:hAnsi="Book Antiqua"/>
          <w:sz w:val="24"/>
          <w:szCs w:val="24"/>
        </w:rPr>
        <w:t>do so</w:t>
      </w:r>
      <w:r w:rsidR="00306466">
        <w:rPr>
          <w:rFonts w:ascii="Book Antiqua" w:hAnsi="Book Antiqua"/>
          <w:sz w:val="24"/>
          <w:szCs w:val="24"/>
        </w:rPr>
        <w:t>. In the end, most writers, if not all, will have to write about others at some point (most readily I suppose about members of the opposite sex), otherwise their stories will be narrowly-conceive</w:t>
      </w:r>
      <w:r w:rsidR="00206BA5">
        <w:rPr>
          <w:rFonts w:ascii="Book Antiqua" w:hAnsi="Book Antiqua"/>
          <w:sz w:val="24"/>
          <w:szCs w:val="24"/>
        </w:rPr>
        <w:t>d indeed, and the poorer for it</w:t>
      </w:r>
      <w:r w:rsidR="00306466">
        <w:rPr>
          <w:rFonts w:ascii="Book Antiqua" w:hAnsi="Book Antiqua"/>
          <w:sz w:val="24"/>
          <w:szCs w:val="24"/>
        </w:rPr>
        <w:t xml:space="preserve">. So, the proof of the pudding is in the eating, not in the banning of cooking it in the first place. That is, critique an author if you think and you can demonstrate that he does </w:t>
      </w:r>
      <w:r w:rsidR="00306466">
        <w:rPr>
          <w:rFonts w:ascii="Book Antiqua" w:hAnsi="Book Antiqua"/>
          <w:sz w:val="24"/>
          <w:szCs w:val="24"/>
        </w:rPr>
        <w:lastRenderedPageBreak/>
        <w:t xml:space="preserve">a poor job of representing others (notwithstanding Spencer’s admonition above), but do not critique his decision to write about others as a </w:t>
      </w:r>
      <w:r w:rsidR="00306466">
        <w:rPr>
          <w:rFonts w:ascii="Book Antiqua" w:hAnsi="Book Antiqua"/>
          <w:i/>
          <w:sz w:val="24"/>
          <w:szCs w:val="24"/>
        </w:rPr>
        <w:t>matter of a priori principle</w:t>
      </w:r>
      <w:r w:rsidR="00306466">
        <w:rPr>
          <w:rFonts w:ascii="Book Antiqua" w:hAnsi="Book Antiqua"/>
          <w:sz w:val="24"/>
          <w:szCs w:val="24"/>
        </w:rPr>
        <w:t xml:space="preserve">, because it isn’t much of a principle to be so slavishly dedicated to, especially in our world of multiplying division. “Balkanization </w:t>
      </w:r>
      <w:r w:rsidR="00306466">
        <w:rPr>
          <w:rFonts w:ascii="Book Antiqua" w:hAnsi="Book Antiqua"/>
          <w:i/>
          <w:sz w:val="24"/>
          <w:szCs w:val="24"/>
        </w:rPr>
        <w:t>is</w:t>
      </w:r>
      <w:r w:rsidR="00306466">
        <w:rPr>
          <w:rFonts w:ascii="Book Antiqua" w:hAnsi="Book Antiqua"/>
          <w:sz w:val="24"/>
          <w:szCs w:val="24"/>
        </w:rPr>
        <w:t xml:space="preserve"> a genuine danger of multiculturalism…therefore it is go</w:t>
      </w:r>
      <w:r w:rsidR="00206BA5">
        <w:rPr>
          <w:rFonts w:ascii="Book Antiqua" w:hAnsi="Book Antiqua"/>
          <w:sz w:val="24"/>
          <w:szCs w:val="24"/>
        </w:rPr>
        <w:t>od to engage the other (Fay 1996</w:t>
      </w:r>
      <w:r w:rsidR="00306466">
        <w:rPr>
          <w:rFonts w:ascii="Book Antiqua" w:hAnsi="Book Antiqua"/>
          <w:sz w:val="24"/>
          <w:szCs w:val="24"/>
        </w:rPr>
        <w:t>:240).”</w:t>
      </w:r>
    </w:p>
    <w:p w:rsidR="005B14E6" w:rsidRPr="001B5B4A" w:rsidRDefault="005B14E6" w:rsidP="007101EC">
      <w:pPr>
        <w:tabs>
          <w:tab w:val="left" w:pos="9270"/>
        </w:tabs>
        <w:spacing w:after="0" w:line="276" w:lineRule="auto"/>
        <w:ind w:firstLine="720"/>
        <w:rPr>
          <w:rFonts w:ascii="Book Antiqua" w:hAnsi="Book Antiqua"/>
          <w:sz w:val="24"/>
          <w:szCs w:val="24"/>
        </w:rPr>
      </w:pPr>
      <w:r>
        <w:rPr>
          <w:rFonts w:ascii="Book Antiqua" w:hAnsi="Book Antiqua"/>
          <w:sz w:val="24"/>
          <w:szCs w:val="24"/>
        </w:rPr>
        <w:t xml:space="preserve">Moreover, banning writing about others is tantamount to </w:t>
      </w:r>
      <w:r w:rsidRPr="005B14E6">
        <w:rPr>
          <w:rFonts w:ascii="Book Antiqua" w:hAnsi="Book Antiqua"/>
          <w:i/>
          <w:sz w:val="24"/>
          <w:szCs w:val="24"/>
        </w:rPr>
        <w:t>censorship</w:t>
      </w:r>
      <w:r>
        <w:rPr>
          <w:rFonts w:ascii="Book Antiqua" w:hAnsi="Book Antiqua"/>
          <w:sz w:val="24"/>
          <w:szCs w:val="24"/>
        </w:rPr>
        <w:t xml:space="preserve"> in my view, perhaps the greatest enemy art has ever faced. Surely it is axiomatic that art </w:t>
      </w:r>
      <w:r>
        <w:rPr>
          <w:rFonts w:ascii="Book Antiqua" w:hAnsi="Book Antiqua"/>
          <w:i/>
          <w:sz w:val="24"/>
          <w:szCs w:val="24"/>
        </w:rPr>
        <w:t>must</w:t>
      </w:r>
      <w:r>
        <w:rPr>
          <w:rFonts w:ascii="Book Antiqua" w:hAnsi="Book Antiqua"/>
          <w:sz w:val="24"/>
          <w:szCs w:val="24"/>
        </w:rPr>
        <w:t xml:space="preserve"> enjoy unfettered free speech if it is to be an art worth having at all; the history of art’s struggle against censorship should put to rest any counterclaim to that proposition. Any votes for calling “Socialist Realism” art? Insensibility or the ruffling of feathers shouldn’t be engaged in lightly or with malice aforethought, but such things can’t be cured via censorship, and in some measure they may be </w:t>
      </w:r>
      <w:r w:rsidRPr="005B14E6">
        <w:rPr>
          <w:rFonts w:ascii="Book Antiqua" w:hAnsi="Book Antiqua"/>
          <w:i/>
          <w:sz w:val="24"/>
          <w:szCs w:val="24"/>
        </w:rPr>
        <w:t>necessary</w:t>
      </w:r>
      <w:r>
        <w:rPr>
          <w:rFonts w:ascii="Book Antiqua" w:hAnsi="Book Antiqua"/>
          <w:sz w:val="24"/>
          <w:szCs w:val="24"/>
        </w:rPr>
        <w:t xml:space="preserve"> to our ability to grow as mature human beings. Too much swaddling doesn’t augur well for producing intellectually and emotionally robust boys and girls. The free speech essential for the production of art is just </w:t>
      </w:r>
      <w:r w:rsidRPr="001B5B4A">
        <w:rPr>
          <w:rFonts w:ascii="Book Antiqua" w:hAnsi="Book Antiqua"/>
          <w:i/>
          <w:sz w:val="24"/>
          <w:szCs w:val="24"/>
        </w:rPr>
        <w:t>too</w:t>
      </w:r>
      <w:r>
        <w:rPr>
          <w:rFonts w:ascii="Book Antiqua" w:hAnsi="Book Antiqua"/>
          <w:sz w:val="24"/>
          <w:szCs w:val="24"/>
        </w:rPr>
        <w:t xml:space="preserve"> much of a prize for us</w:t>
      </w:r>
      <w:r w:rsidR="00047EE2">
        <w:rPr>
          <w:rFonts w:ascii="Book Antiqua" w:hAnsi="Book Antiqua"/>
          <w:sz w:val="24"/>
          <w:szCs w:val="24"/>
        </w:rPr>
        <w:t xml:space="preserve">—both as artists and </w:t>
      </w:r>
      <w:r w:rsidR="001920A3">
        <w:rPr>
          <w:rFonts w:ascii="Book Antiqua" w:hAnsi="Book Antiqua"/>
          <w:sz w:val="24"/>
          <w:szCs w:val="24"/>
        </w:rPr>
        <w:t xml:space="preserve">free </w:t>
      </w:r>
      <w:r w:rsidR="00047EE2">
        <w:rPr>
          <w:rFonts w:ascii="Book Antiqua" w:hAnsi="Book Antiqua"/>
          <w:sz w:val="24"/>
          <w:szCs w:val="24"/>
        </w:rPr>
        <w:t>persons—</w:t>
      </w:r>
      <w:r>
        <w:rPr>
          <w:rFonts w:ascii="Book Antiqua" w:hAnsi="Book Antiqua"/>
          <w:sz w:val="24"/>
          <w:szCs w:val="24"/>
        </w:rPr>
        <w:t>to be too easily given up</w:t>
      </w:r>
      <w:r w:rsidR="00047EE2">
        <w:rPr>
          <w:rFonts w:ascii="Book Antiqua" w:hAnsi="Book Antiqua"/>
          <w:sz w:val="24"/>
          <w:szCs w:val="24"/>
        </w:rPr>
        <w:t>, or even just to be meddled with.</w:t>
      </w:r>
      <w:r w:rsidR="001B5B4A">
        <w:rPr>
          <w:rFonts w:ascii="Book Antiqua" w:hAnsi="Book Antiqua"/>
          <w:sz w:val="24"/>
          <w:szCs w:val="24"/>
        </w:rPr>
        <w:t xml:space="preserve"> Ironically, that goes for those, too, who from a multiculturalist perspective, wish to claim their right, their freedom, to </w:t>
      </w:r>
      <w:r w:rsidR="001B5B4A">
        <w:rPr>
          <w:rFonts w:ascii="Book Antiqua" w:hAnsi="Book Antiqua"/>
          <w:i/>
          <w:sz w:val="24"/>
          <w:szCs w:val="24"/>
        </w:rPr>
        <w:t>speak for themselves</w:t>
      </w:r>
      <w:r w:rsidR="001B5B4A">
        <w:rPr>
          <w:rFonts w:ascii="Book Antiqua" w:hAnsi="Book Antiqua"/>
          <w:sz w:val="24"/>
          <w:szCs w:val="24"/>
        </w:rPr>
        <w:t>; for without guaranteed, unfettered freedom of speech they may very well not be able to!</w:t>
      </w:r>
      <w:r w:rsidR="001B5B4A">
        <w:rPr>
          <w:rStyle w:val="FootnoteReference"/>
          <w:rFonts w:ascii="Book Antiqua" w:hAnsi="Book Antiqua"/>
          <w:sz w:val="24"/>
          <w:szCs w:val="24"/>
        </w:rPr>
        <w:footnoteReference w:id="10"/>
      </w:r>
    </w:p>
    <w:p w:rsidR="0060514F" w:rsidRDefault="0060514F" w:rsidP="007101EC">
      <w:pPr>
        <w:tabs>
          <w:tab w:val="left" w:pos="9270"/>
        </w:tabs>
        <w:spacing w:after="0" w:line="276" w:lineRule="auto"/>
        <w:ind w:firstLine="720"/>
        <w:rPr>
          <w:rFonts w:ascii="Book Antiqua" w:hAnsi="Book Antiqua"/>
          <w:sz w:val="24"/>
          <w:szCs w:val="24"/>
        </w:rPr>
      </w:pPr>
      <w:r>
        <w:rPr>
          <w:rFonts w:ascii="Book Antiqua" w:hAnsi="Book Antiqua"/>
          <w:sz w:val="24"/>
          <w:szCs w:val="24"/>
        </w:rPr>
        <w:t xml:space="preserve">At worst, </w:t>
      </w:r>
      <w:r w:rsidR="001920A3">
        <w:rPr>
          <w:rFonts w:ascii="Book Antiqua" w:hAnsi="Book Antiqua"/>
          <w:sz w:val="24"/>
          <w:szCs w:val="24"/>
        </w:rPr>
        <w:t xml:space="preserve">indeed the very worst, </w:t>
      </w:r>
      <w:r>
        <w:rPr>
          <w:rFonts w:ascii="Book Antiqua" w:hAnsi="Book Antiqua"/>
          <w:sz w:val="24"/>
          <w:szCs w:val="24"/>
        </w:rPr>
        <w:t>writing about other</w:t>
      </w:r>
      <w:r w:rsidR="00206BA5">
        <w:rPr>
          <w:rFonts w:ascii="Book Antiqua" w:hAnsi="Book Antiqua"/>
          <w:sz w:val="24"/>
          <w:szCs w:val="24"/>
        </w:rPr>
        <w:t>s is a necessary evil,</w:t>
      </w:r>
      <w:r>
        <w:rPr>
          <w:rFonts w:ascii="Book Antiqua" w:hAnsi="Book Antiqua"/>
          <w:sz w:val="24"/>
          <w:szCs w:val="24"/>
        </w:rPr>
        <w:t xml:space="preserve"> something </w:t>
      </w:r>
      <w:r w:rsidR="00206BA5">
        <w:rPr>
          <w:rFonts w:ascii="Book Antiqua" w:hAnsi="Book Antiqua"/>
          <w:sz w:val="24"/>
          <w:szCs w:val="24"/>
        </w:rPr>
        <w:t>inescapable</w:t>
      </w:r>
      <w:r>
        <w:rPr>
          <w:rFonts w:ascii="Book Antiqua" w:hAnsi="Book Antiqua"/>
          <w:sz w:val="24"/>
          <w:szCs w:val="24"/>
        </w:rPr>
        <w:t xml:space="preserve">. </w:t>
      </w:r>
      <w:r w:rsidR="00206BA5">
        <w:rPr>
          <w:rFonts w:ascii="Book Antiqua" w:hAnsi="Book Antiqua"/>
          <w:sz w:val="24"/>
          <w:szCs w:val="24"/>
        </w:rPr>
        <w:t xml:space="preserve">At best, </w:t>
      </w:r>
      <w:r w:rsidR="001920A3">
        <w:rPr>
          <w:rFonts w:ascii="Book Antiqua" w:hAnsi="Book Antiqua"/>
          <w:sz w:val="24"/>
          <w:szCs w:val="24"/>
        </w:rPr>
        <w:t xml:space="preserve">it is absolutely necessary and unavoidable, and when </w:t>
      </w:r>
      <w:r w:rsidR="00206BA5">
        <w:rPr>
          <w:rFonts w:ascii="Book Antiqua" w:hAnsi="Book Antiqua"/>
          <w:sz w:val="24"/>
          <w:szCs w:val="24"/>
        </w:rPr>
        <w:t xml:space="preserve">done well it enriches our literature, almost beyond imaginative measure. </w:t>
      </w:r>
      <w:r>
        <w:rPr>
          <w:rFonts w:ascii="Book Antiqua" w:hAnsi="Book Antiqua"/>
          <w:sz w:val="24"/>
          <w:szCs w:val="24"/>
        </w:rPr>
        <w:t xml:space="preserve">Our task is to </w:t>
      </w:r>
      <w:r w:rsidR="00206BA5">
        <w:rPr>
          <w:rFonts w:ascii="Book Antiqua" w:hAnsi="Book Antiqua"/>
          <w:sz w:val="24"/>
          <w:szCs w:val="24"/>
        </w:rPr>
        <w:t>write</w:t>
      </w:r>
      <w:r>
        <w:rPr>
          <w:rFonts w:ascii="Book Antiqua" w:hAnsi="Book Antiqua"/>
          <w:sz w:val="24"/>
          <w:szCs w:val="24"/>
        </w:rPr>
        <w:t xml:space="preserve"> responsibly, with understanding and truth-telling at its heart</w:t>
      </w:r>
      <w:r w:rsidR="00C55578">
        <w:rPr>
          <w:rFonts w:ascii="Book Antiqua" w:hAnsi="Book Antiqua"/>
          <w:sz w:val="24"/>
          <w:szCs w:val="24"/>
        </w:rPr>
        <w:t>, not to retreat into the cocoon of only the so-called familiar</w:t>
      </w:r>
      <w:r>
        <w:rPr>
          <w:rFonts w:ascii="Book Antiqua" w:hAnsi="Book Antiqua"/>
          <w:sz w:val="24"/>
          <w:szCs w:val="24"/>
        </w:rPr>
        <w:t>.</w:t>
      </w:r>
    </w:p>
    <w:p w:rsidR="001275E6" w:rsidRDefault="001275E6" w:rsidP="001275E6">
      <w:pPr>
        <w:tabs>
          <w:tab w:val="left" w:pos="9270"/>
        </w:tabs>
        <w:spacing w:after="0" w:line="480" w:lineRule="auto"/>
        <w:rPr>
          <w:rFonts w:ascii="Book Antiqua" w:hAnsi="Book Antiqua"/>
          <w:sz w:val="24"/>
          <w:szCs w:val="24"/>
        </w:rPr>
      </w:pPr>
    </w:p>
    <w:p w:rsidR="001275E6" w:rsidRDefault="001275E6" w:rsidP="001275E6">
      <w:pPr>
        <w:tabs>
          <w:tab w:val="left" w:pos="9270"/>
        </w:tabs>
        <w:spacing w:after="0" w:line="240" w:lineRule="auto"/>
        <w:rPr>
          <w:rFonts w:ascii="Book Antiqua" w:hAnsi="Book Antiqua"/>
          <w:i/>
          <w:sz w:val="24"/>
          <w:szCs w:val="24"/>
        </w:rPr>
      </w:pPr>
      <w:r w:rsidRPr="00DF4F7B">
        <w:rPr>
          <w:rFonts w:ascii="Book Antiqua" w:hAnsi="Book Antiqua"/>
          <w:b/>
          <w:i/>
          <w:sz w:val="24"/>
          <w:szCs w:val="24"/>
        </w:rPr>
        <w:t>Bibliography</w:t>
      </w:r>
      <w:r>
        <w:rPr>
          <w:rFonts w:ascii="Book Antiqua" w:hAnsi="Book Antiqua"/>
          <w:i/>
          <w:sz w:val="24"/>
          <w:szCs w:val="24"/>
        </w:rPr>
        <w:t>:</w:t>
      </w:r>
    </w:p>
    <w:p w:rsidR="00DF4F7B" w:rsidRDefault="00DF4F7B" w:rsidP="00DF4F7B">
      <w:pPr>
        <w:tabs>
          <w:tab w:val="left" w:pos="9270"/>
        </w:tabs>
        <w:spacing w:after="0" w:line="240" w:lineRule="auto"/>
        <w:rPr>
          <w:rFonts w:ascii="Book Antiqua" w:hAnsi="Book Antiqua"/>
          <w:sz w:val="24"/>
          <w:szCs w:val="24"/>
        </w:rPr>
      </w:pPr>
    </w:p>
    <w:p w:rsidR="001275E6" w:rsidRDefault="00C41C46" w:rsidP="00C41C46">
      <w:pPr>
        <w:tabs>
          <w:tab w:val="left" w:pos="9270"/>
        </w:tabs>
        <w:spacing w:after="0" w:line="240" w:lineRule="auto"/>
        <w:ind w:left="540" w:hanging="540"/>
        <w:rPr>
          <w:rFonts w:ascii="Book Antiqua" w:hAnsi="Book Antiqua"/>
          <w:sz w:val="24"/>
          <w:szCs w:val="24"/>
        </w:rPr>
      </w:pPr>
      <w:r>
        <w:rPr>
          <w:rFonts w:ascii="Book Antiqua" w:hAnsi="Book Antiqua"/>
          <w:sz w:val="24"/>
          <w:szCs w:val="24"/>
        </w:rPr>
        <w:t xml:space="preserve">Charles, R. </w:t>
      </w:r>
      <w:r w:rsidRPr="00C41C46">
        <w:rPr>
          <w:rFonts w:ascii="Book Antiqua" w:hAnsi="Book Antiqua"/>
          <w:i/>
          <w:sz w:val="24"/>
          <w:szCs w:val="24"/>
        </w:rPr>
        <w:t>“Why write a novel about a race that’s no</w:t>
      </w:r>
      <w:r w:rsidR="00307E2D">
        <w:rPr>
          <w:rFonts w:ascii="Book Antiqua" w:hAnsi="Book Antiqua"/>
          <w:i/>
          <w:sz w:val="24"/>
          <w:szCs w:val="24"/>
        </w:rPr>
        <w:t xml:space="preserve">t your own? </w:t>
      </w:r>
      <w:proofErr w:type="gramStart"/>
      <w:r w:rsidR="00307E2D">
        <w:rPr>
          <w:rFonts w:ascii="Book Antiqua" w:hAnsi="Book Antiqua"/>
          <w:i/>
          <w:sz w:val="24"/>
          <w:szCs w:val="24"/>
        </w:rPr>
        <w:t>The case of ‘Ginny G</w:t>
      </w:r>
      <w:r w:rsidRPr="00C41C46">
        <w:rPr>
          <w:rFonts w:ascii="Book Antiqua" w:hAnsi="Book Antiqua"/>
          <w:i/>
          <w:sz w:val="24"/>
          <w:szCs w:val="24"/>
        </w:rPr>
        <w:t>all,”</w:t>
      </w:r>
      <w:r w:rsidR="00094A7C">
        <w:rPr>
          <w:rFonts w:ascii="Book Antiqua" w:hAnsi="Book Antiqua"/>
          <w:sz w:val="24"/>
          <w:szCs w:val="24"/>
        </w:rPr>
        <w:t xml:space="preserve"> Book World,</w:t>
      </w:r>
      <w:r>
        <w:rPr>
          <w:rFonts w:ascii="Book Antiqua" w:hAnsi="Book Antiqua"/>
          <w:sz w:val="24"/>
          <w:szCs w:val="24"/>
        </w:rPr>
        <w:t xml:space="preserve"> </w:t>
      </w:r>
      <w:r>
        <w:rPr>
          <w:rFonts w:ascii="Book Antiqua" w:hAnsi="Book Antiqua"/>
          <w:i/>
          <w:sz w:val="24"/>
          <w:szCs w:val="24"/>
        </w:rPr>
        <w:t>Washington Post</w:t>
      </w:r>
      <w:r>
        <w:rPr>
          <w:rFonts w:ascii="Book Antiqua" w:hAnsi="Book Antiqua"/>
          <w:sz w:val="24"/>
          <w:szCs w:val="24"/>
        </w:rPr>
        <w:t>, Feb</w:t>
      </w:r>
      <w:r w:rsidR="00094A7C">
        <w:rPr>
          <w:rFonts w:ascii="Book Antiqua" w:hAnsi="Book Antiqua"/>
          <w:sz w:val="24"/>
          <w:szCs w:val="24"/>
        </w:rPr>
        <w:t>ruary</w:t>
      </w:r>
      <w:r>
        <w:rPr>
          <w:rFonts w:ascii="Book Antiqua" w:hAnsi="Book Antiqua"/>
          <w:sz w:val="24"/>
          <w:szCs w:val="24"/>
        </w:rPr>
        <w:t xml:space="preserve"> 2, 2016.</w:t>
      </w:r>
      <w:proofErr w:type="gramEnd"/>
    </w:p>
    <w:p w:rsidR="006602D6" w:rsidRDefault="006602D6" w:rsidP="00C41C46">
      <w:pPr>
        <w:tabs>
          <w:tab w:val="left" w:pos="9270"/>
        </w:tabs>
        <w:spacing w:after="0" w:line="240" w:lineRule="auto"/>
        <w:ind w:left="540" w:hanging="540"/>
        <w:rPr>
          <w:rFonts w:ascii="Book Antiqua" w:hAnsi="Book Antiqua"/>
          <w:sz w:val="24"/>
          <w:szCs w:val="24"/>
        </w:rPr>
      </w:pPr>
      <w:bookmarkStart w:id="0" w:name="_GoBack"/>
      <w:bookmarkEnd w:id="0"/>
      <w:r>
        <w:rPr>
          <w:rFonts w:ascii="Book Antiqua" w:hAnsi="Book Antiqua"/>
          <w:sz w:val="24"/>
          <w:szCs w:val="24"/>
        </w:rPr>
        <w:t xml:space="preserve">Eagleman, D. </w:t>
      </w:r>
      <w:r w:rsidR="00CC7025">
        <w:rPr>
          <w:rFonts w:ascii="Book Antiqua" w:hAnsi="Book Antiqua"/>
          <w:i/>
          <w:sz w:val="24"/>
          <w:szCs w:val="24"/>
        </w:rPr>
        <w:t xml:space="preserve">The Brain: The Story of You. </w:t>
      </w:r>
      <w:r w:rsidR="00CC7025">
        <w:rPr>
          <w:rFonts w:ascii="Book Antiqua" w:hAnsi="Book Antiqua"/>
          <w:sz w:val="24"/>
          <w:szCs w:val="24"/>
        </w:rPr>
        <w:t>(</w:t>
      </w:r>
      <w:r w:rsidR="00DF4F7B">
        <w:rPr>
          <w:rFonts w:ascii="Book Antiqua" w:hAnsi="Book Antiqua"/>
          <w:sz w:val="24"/>
          <w:szCs w:val="24"/>
        </w:rPr>
        <w:t>NY: Pantheon, 2015).</w:t>
      </w:r>
    </w:p>
    <w:p w:rsidR="00DF4F7B" w:rsidRPr="00DF4F7B" w:rsidRDefault="00DF4F7B" w:rsidP="00C41C46">
      <w:pPr>
        <w:tabs>
          <w:tab w:val="left" w:pos="9270"/>
        </w:tabs>
        <w:spacing w:after="0" w:line="240" w:lineRule="auto"/>
        <w:ind w:left="540" w:hanging="540"/>
        <w:rPr>
          <w:rFonts w:ascii="Book Antiqua" w:hAnsi="Book Antiqua"/>
          <w:sz w:val="24"/>
          <w:szCs w:val="24"/>
        </w:rPr>
      </w:pPr>
      <w:r>
        <w:rPr>
          <w:rFonts w:ascii="Book Antiqua" w:hAnsi="Book Antiqua"/>
          <w:sz w:val="24"/>
          <w:szCs w:val="24"/>
        </w:rPr>
        <w:lastRenderedPageBreak/>
        <w:t xml:space="preserve">-----------------  </w:t>
      </w:r>
      <w:r>
        <w:rPr>
          <w:rFonts w:ascii="Book Antiqua" w:hAnsi="Book Antiqua"/>
          <w:i/>
          <w:sz w:val="24"/>
          <w:szCs w:val="24"/>
        </w:rPr>
        <w:t xml:space="preserve">The Brain with David Eagleman. </w:t>
      </w:r>
      <w:r w:rsidR="0026253A">
        <w:rPr>
          <w:rFonts w:ascii="Book Antiqua" w:hAnsi="Book Antiqua"/>
          <w:sz w:val="24"/>
          <w:szCs w:val="24"/>
        </w:rPr>
        <w:t>DVD S</w:t>
      </w:r>
      <w:r w:rsidR="00823A16">
        <w:rPr>
          <w:rFonts w:ascii="Book Antiqua" w:hAnsi="Book Antiqua"/>
          <w:sz w:val="24"/>
          <w:szCs w:val="24"/>
        </w:rPr>
        <w:t>eries. (</w:t>
      </w:r>
      <w:r>
        <w:rPr>
          <w:rFonts w:ascii="Book Antiqua" w:hAnsi="Book Antiqua"/>
          <w:sz w:val="24"/>
          <w:szCs w:val="24"/>
        </w:rPr>
        <w:t>PBS, 2015).</w:t>
      </w:r>
    </w:p>
    <w:p w:rsidR="00D96E02" w:rsidRPr="00D96E02" w:rsidRDefault="00D96E02" w:rsidP="00C41C46">
      <w:pPr>
        <w:tabs>
          <w:tab w:val="left" w:pos="9270"/>
        </w:tabs>
        <w:spacing w:after="0" w:line="240" w:lineRule="auto"/>
        <w:ind w:left="540" w:hanging="540"/>
        <w:rPr>
          <w:rFonts w:ascii="Book Antiqua" w:hAnsi="Book Antiqua"/>
          <w:sz w:val="24"/>
          <w:szCs w:val="24"/>
        </w:rPr>
      </w:pPr>
      <w:r>
        <w:rPr>
          <w:rFonts w:ascii="Book Antiqua" w:hAnsi="Book Antiqua"/>
          <w:i/>
          <w:sz w:val="24"/>
          <w:szCs w:val="24"/>
        </w:rPr>
        <w:t xml:space="preserve">The Economist, </w:t>
      </w:r>
      <w:r>
        <w:rPr>
          <w:rFonts w:ascii="Book Antiqua" w:hAnsi="Book Antiqua"/>
          <w:sz w:val="24"/>
          <w:szCs w:val="24"/>
        </w:rPr>
        <w:t>June 4-10, 2016.</w:t>
      </w:r>
    </w:p>
    <w:p w:rsidR="00C41C46" w:rsidRDefault="00C41C46" w:rsidP="00C41C46">
      <w:pPr>
        <w:tabs>
          <w:tab w:val="left" w:pos="9270"/>
        </w:tabs>
        <w:spacing w:after="0" w:line="240" w:lineRule="auto"/>
        <w:ind w:left="540" w:hanging="540"/>
        <w:rPr>
          <w:rFonts w:ascii="Book Antiqua" w:hAnsi="Book Antiqua"/>
          <w:sz w:val="24"/>
          <w:szCs w:val="24"/>
        </w:rPr>
      </w:pPr>
      <w:r>
        <w:rPr>
          <w:rFonts w:ascii="Book Antiqua" w:hAnsi="Book Antiqua"/>
          <w:sz w:val="24"/>
          <w:szCs w:val="24"/>
        </w:rPr>
        <w:t xml:space="preserve">Fay, B. </w:t>
      </w:r>
      <w:r>
        <w:rPr>
          <w:rFonts w:ascii="Book Antiqua" w:hAnsi="Book Antiqua"/>
          <w:i/>
          <w:sz w:val="24"/>
          <w:szCs w:val="24"/>
        </w:rPr>
        <w:t xml:space="preserve">Contemporary Philosophy of Social Science: A Multicultural Approach. </w:t>
      </w:r>
      <w:r>
        <w:rPr>
          <w:rFonts w:ascii="Book Antiqua" w:hAnsi="Book Antiqua"/>
          <w:sz w:val="24"/>
          <w:szCs w:val="24"/>
        </w:rPr>
        <w:t>(Oxford: Blackwell, 1996).</w:t>
      </w:r>
    </w:p>
    <w:p w:rsidR="00D9385F" w:rsidRDefault="00D9385F" w:rsidP="00C41C46">
      <w:pPr>
        <w:tabs>
          <w:tab w:val="left" w:pos="9270"/>
        </w:tabs>
        <w:spacing w:after="0" w:line="240" w:lineRule="auto"/>
        <w:ind w:left="540" w:hanging="540"/>
        <w:rPr>
          <w:rFonts w:ascii="Book Antiqua" w:hAnsi="Book Antiqua"/>
          <w:sz w:val="24"/>
          <w:szCs w:val="24"/>
        </w:rPr>
      </w:pPr>
      <w:r>
        <w:rPr>
          <w:rFonts w:ascii="Book Antiqua" w:hAnsi="Book Antiqua"/>
          <w:sz w:val="24"/>
          <w:szCs w:val="24"/>
        </w:rPr>
        <w:t xml:space="preserve">Garton Ash, T. </w:t>
      </w:r>
      <w:r>
        <w:rPr>
          <w:rFonts w:ascii="Book Antiqua" w:hAnsi="Book Antiqua"/>
          <w:i/>
          <w:sz w:val="24"/>
          <w:szCs w:val="24"/>
        </w:rPr>
        <w:t xml:space="preserve">Free Speech. </w:t>
      </w:r>
      <w:r>
        <w:rPr>
          <w:rFonts w:ascii="Book Antiqua" w:hAnsi="Book Antiqua"/>
          <w:sz w:val="24"/>
          <w:szCs w:val="24"/>
        </w:rPr>
        <w:t>(New Haven: Yale University Press, 2016).</w:t>
      </w:r>
    </w:p>
    <w:p w:rsidR="00776859" w:rsidRDefault="00776859" w:rsidP="00C41C46">
      <w:pPr>
        <w:tabs>
          <w:tab w:val="left" w:pos="9270"/>
        </w:tabs>
        <w:spacing w:after="0" w:line="240" w:lineRule="auto"/>
        <w:ind w:left="540" w:hanging="540"/>
        <w:rPr>
          <w:rFonts w:ascii="Book Antiqua" w:hAnsi="Book Antiqua"/>
          <w:sz w:val="24"/>
          <w:szCs w:val="24"/>
        </w:rPr>
      </w:pPr>
      <w:r>
        <w:rPr>
          <w:rFonts w:ascii="Book Antiqua" w:hAnsi="Book Antiqua"/>
          <w:sz w:val="24"/>
          <w:szCs w:val="24"/>
        </w:rPr>
        <w:t xml:space="preserve">“Lionel Shriver’s Address on Cultural Appropriation Roils </w:t>
      </w:r>
      <w:proofErr w:type="gramStart"/>
      <w:r>
        <w:rPr>
          <w:rFonts w:ascii="Book Antiqua" w:hAnsi="Book Antiqua"/>
          <w:sz w:val="24"/>
          <w:szCs w:val="24"/>
        </w:rPr>
        <w:t>A</w:t>
      </w:r>
      <w:proofErr w:type="gramEnd"/>
      <w:r>
        <w:rPr>
          <w:rFonts w:ascii="Book Antiqua" w:hAnsi="Book Antiqua"/>
          <w:sz w:val="24"/>
          <w:szCs w:val="24"/>
        </w:rPr>
        <w:t xml:space="preserve"> Writers’ Festival,” </w:t>
      </w:r>
      <w:r>
        <w:rPr>
          <w:rFonts w:ascii="Book Antiqua" w:hAnsi="Book Antiqua"/>
          <w:i/>
          <w:sz w:val="24"/>
          <w:szCs w:val="24"/>
        </w:rPr>
        <w:t xml:space="preserve">New York Times, </w:t>
      </w:r>
      <w:r>
        <w:rPr>
          <w:rFonts w:ascii="Book Antiqua" w:hAnsi="Book Antiqua"/>
          <w:sz w:val="24"/>
          <w:szCs w:val="24"/>
        </w:rPr>
        <w:t>Books Section, 12 September 2016.</w:t>
      </w:r>
    </w:p>
    <w:p w:rsidR="00097A67" w:rsidRPr="00776859" w:rsidRDefault="00097A67" w:rsidP="00097A67">
      <w:pPr>
        <w:tabs>
          <w:tab w:val="left" w:pos="9270"/>
        </w:tabs>
        <w:spacing w:after="0" w:line="240" w:lineRule="auto"/>
        <w:ind w:left="540" w:hanging="540"/>
        <w:rPr>
          <w:rFonts w:ascii="Book Antiqua" w:hAnsi="Book Antiqua"/>
          <w:sz w:val="24"/>
          <w:szCs w:val="24"/>
        </w:rPr>
      </w:pPr>
      <w:r>
        <w:rPr>
          <w:rFonts w:ascii="Book Antiqua" w:hAnsi="Book Antiqua"/>
          <w:sz w:val="24"/>
          <w:szCs w:val="24"/>
        </w:rPr>
        <w:tab/>
        <w:t>http://www.nytimes.com/2016/09/13/books/lionel-shriver-cultural-appropriation-brisbane-writers-festival.html?_r=0</w:t>
      </w:r>
    </w:p>
    <w:p w:rsidR="00C41C46" w:rsidRDefault="00C41C46" w:rsidP="00C41C46">
      <w:pPr>
        <w:tabs>
          <w:tab w:val="left" w:pos="9270"/>
        </w:tabs>
        <w:spacing w:after="0" w:line="240" w:lineRule="auto"/>
        <w:ind w:left="540" w:hanging="540"/>
        <w:rPr>
          <w:rFonts w:ascii="Book Antiqua" w:hAnsi="Book Antiqua"/>
          <w:sz w:val="24"/>
          <w:szCs w:val="24"/>
        </w:rPr>
      </w:pPr>
      <w:proofErr w:type="gramStart"/>
      <w:r>
        <w:rPr>
          <w:rFonts w:ascii="Book Antiqua" w:hAnsi="Book Antiqua"/>
          <w:sz w:val="24"/>
          <w:szCs w:val="24"/>
        </w:rPr>
        <w:t>Spencer, S.</w:t>
      </w:r>
      <w:proofErr w:type="gramEnd"/>
      <w:r>
        <w:rPr>
          <w:rFonts w:ascii="Book Antiqua" w:hAnsi="Book Antiqua"/>
          <w:sz w:val="24"/>
          <w:szCs w:val="24"/>
        </w:rPr>
        <w:t xml:space="preserve"> </w:t>
      </w:r>
      <w:r>
        <w:rPr>
          <w:rFonts w:ascii="Book Antiqua" w:hAnsi="Book Antiqua"/>
          <w:i/>
          <w:sz w:val="24"/>
          <w:szCs w:val="24"/>
        </w:rPr>
        <w:t xml:space="preserve">The Playwright’s Guidebook. </w:t>
      </w:r>
      <w:r w:rsidR="00D9385F">
        <w:rPr>
          <w:rFonts w:ascii="Book Antiqua" w:hAnsi="Book Antiqua"/>
          <w:sz w:val="24"/>
          <w:szCs w:val="24"/>
        </w:rPr>
        <w:t>(NY: Faber &amp; Faber, 2002).</w:t>
      </w:r>
    </w:p>
    <w:p w:rsidR="00D96E02" w:rsidRPr="00D96E02" w:rsidRDefault="00D96E02" w:rsidP="00C41C46">
      <w:pPr>
        <w:tabs>
          <w:tab w:val="left" w:pos="9270"/>
        </w:tabs>
        <w:spacing w:after="0" w:line="240" w:lineRule="auto"/>
        <w:ind w:left="540" w:hanging="540"/>
        <w:rPr>
          <w:rFonts w:ascii="Book Antiqua" w:hAnsi="Book Antiqua"/>
          <w:sz w:val="24"/>
          <w:szCs w:val="24"/>
        </w:rPr>
      </w:pPr>
    </w:p>
    <w:sectPr w:rsidR="00D96E02" w:rsidRPr="00D96E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E47" w:rsidRDefault="00440E47" w:rsidP="00D23F38">
      <w:pPr>
        <w:spacing w:after="0" w:line="240" w:lineRule="auto"/>
      </w:pPr>
      <w:r>
        <w:separator/>
      </w:r>
    </w:p>
  </w:endnote>
  <w:endnote w:type="continuationSeparator" w:id="0">
    <w:p w:rsidR="00440E47" w:rsidRDefault="00440E47" w:rsidP="00D2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91273"/>
      <w:docPartObj>
        <w:docPartGallery w:val="Page Numbers (Bottom of Page)"/>
        <w:docPartUnique/>
      </w:docPartObj>
    </w:sdtPr>
    <w:sdtEndPr>
      <w:rPr>
        <w:noProof/>
      </w:rPr>
    </w:sdtEndPr>
    <w:sdtContent>
      <w:p w:rsidR="00D23F38" w:rsidRDefault="00D23F38">
        <w:pPr>
          <w:pStyle w:val="Footer"/>
          <w:jc w:val="right"/>
        </w:pPr>
        <w:r>
          <w:fldChar w:fldCharType="begin"/>
        </w:r>
        <w:r>
          <w:instrText xml:space="preserve"> PAGE   \* MERGEFORMAT </w:instrText>
        </w:r>
        <w:r>
          <w:fldChar w:fldCharType="separate"/>
        </w:r>
        <w:r w:rsidR="00924006">
          <w:rPr>
            <w:noProof/>
          </w:rPr>
          <w:t>8</w:t>
        </w:r>
        <w:r>
          <w:rPr>
            <w:noProof/>
          </w:rPr>
          <w:fldChar w:fldCharType="end"/>
        </w:r>
      </w:p>
    </w:sdtContent>
  </w:sdt>
  <w:p w:rsidR="00D23F38" w:rsidRDefault="00D23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E47" w:rsidRDefault="00440E47" w:rsidP="00D23F38">
      <w:pPr>
        <w:spacing w:after="0" w:line="240" w:lineRule="auto"/>
      </w:pPr>
      <w:r>
        <w:separator/>
      </w:r>
    </w:p>
  </w:footnote>
  <w:footnote w:type="continuationSeparator" w:id="0">
    <w:p w:rsidR="00440E47" w:rsidRDefault="00440E47" w:rsidP="00D23F38">
      <w:pPr>
        <w:spacing w:after="0" w:line="240" w:lineRule="auto"/>
      </w:pPr>
      <w:r>
        <w:continuationSeparator/>
      </w:r>
    </w:p>
  </w:footnote>
  <w:footnote w:id="1">
    <w:p w:rsidR="000E00A9" w:rsidRPr="000E00A9" w:rsidRDefault="000E00A9">
      <w:pPr>
        <w:pStyle w:val="FootnoteText"/>
      </w:pPr>
      <w:r>
        <w:rPr>
          <w:rStyle w:val="FootnoteReference"/>
        </w:rPr>
        <w:footnoteRef/>
      </w:r>
      <w:r>
        <w:t xml:space="preserve"> “Under Attack,” editorial, </w:t>
      </w:r>
      <w:r>
        <w:rPr>
          <w:i/>
        </w:rPr>
        <w:t>The Economist</w:t>
      </w:r>
      <w:r>
        <w:t xml:space="preserve"> June 4-10, 2016, p.9</w:t>
      </w:r>
    </w:p>
  </w:footnote>
  <w:footnote w:id="2">
    <w:p w:rsidR="000E00A9" w:rsidRPr="000E00A9" w:rsidRDefault="000E00A9">
      <w:pPr>
        <w:pStyle w:val="FootnoteText"/>
      </w:pPr>
      <w:r>
        <w:rPr>
          <w:rStyle w:val="FootnoteReference"/>
        </w:rPr>
        <w:footnoteRef/>
      </w:r>
      <w:r>
        <w:t xml:space="preserve"> “The Colliding of the American Mind,” </w:t>
      </w:r>
      <w:r>
        <w:rPr>
          <w:i/>
        </w:rPr>
        <w:t>The Economist</w:t>
      </w:r>
      <w:r>
        <w:t xml:space="preserve"> June 4-10, 2016, p.59</w:t>
      </w:r>
    </w:p>
  </w:footnote>
  <w:footnote w:id="3">
    <w:p w:rsidR="003C5787" w:rsidRPr="009E3C83" w:rsidRDefault="003C5787">
      <w:pPr>
        <w:pStyle w:val="FootnoteText"/>
      </w:pPr>
      <w:r>
        <w:rPr>
          <w:rStyle w:val="FootnoteReference"/>
        </w:rPr>
        <w:footnoteRef/>
      </w:r>
      <w:r w:rsidR="003F0F37">
        <w:t xml:space="preserve"> Garton Ash 2016, p.</w:t>
      </w:r>
      <w:r w:rsidR="009E3C83">
        <w:t>91</w:t>
      </w:r>
    </w:p>
  </w:footnote>
  <w:footnote w:id="4">
    <w:p w:rsidR="009E3C83" w:rsidRDefault="009E3C83">
      <w:pPr>
        <w:pStyle w:val="FootnoteText"/>
      </w:pPr>
      <w:r>
        <w:rPr>
          <w:rStyle w:val="FootnoteReference"/>
        </w:rPr>
        <w:footnoteRef/>
      </w:r>
      <w:r>
        <w:t xml:space="preserve"> Cited in ibid., p.244</w:t>
      </w:r>
    </w:p>
  </w:footnote>
  <w:footnote w:id="5">
    <w:p w:rsidR="00C92D70" w:rsidRDefault="00C92D70">
      <w:pPr>
        <w:pStyle w:val="FootnoteText"/>
      </w:pPr>
      <w:r>
        <w:rPr>
          <w:rStyle w:val="FootnoteReference"/>
        </w:rPr>
        <w:footnoteRef/>
      </w:r>
      <w:r w:rsidR="003F0F37">
        <w:t xml:space="preserve"> Garton Ash 2016, </w:t>
      </w:r>
      <w:r>
        <w:t>p.97</w:t>
      </w:r>
    </w:p>
  </w:footnote>
  <w:footnote w:id="6">
    <w:p w:rsidR="00131520" w:rsidRDefault="00131520">
      <w:pPr>
        <w:pStyle w:val="FootnoteText"/>
      </w:pPr>
      <w:r>
        <w:rPr>
          <w:rStyle w:val="FootnoteReference"/>
        </w:rPr>
        <w:footnoteRef/>
      </w:r>
      <w:r>
        <w:t xml:space="preserve"> Cited in ibid., p.97</w:t>
      </w:r>
    </w:p>
  </w:footnote>
  <w:footnote w:id="7">
    <w:p w:rsidR="00B46DF4" w:rsidRPr="00B46DF4" w:rsidRDefault="00B46DF4">
      <w:pPr>
        <w:pStyle w:val="FootnoteText"/>
      </w:pPr>
      <w:r>
        <w:rPr>
          <w:rStyle w:val="FootnoteReference"/>
        </w:rPr>
        <w:footnoteRef/>
      </w:r>
      <w:r>
        <w:t xml:space="preserve"> See Richard Dawkins, </w:t>
      </w:r>
      <w:r>
        <w:rPr>
          <w:i/>
        </w:rPr>
        <w:t>The Selfish Gene</w:t>
      </w:r>
      <w:r>
        <w:t xml:space="preserve"> (OUP, 1976).</w:t>
      </w:r>
    </w:p>
  </w:footnote>
  <w:footnote w:id="8">
    <w:p w:rsidR="000B6656" w:rsidRPr="000B6656" w:rsidRDefault="000B6656">
      <w:pPr>
        <w:pStyle w:val="FootnoteText"/>
        <w:rPr>
          <w:rFonts w:ascii="Calibri" w:hAnsi="Calibri"/>
        </w:rPr>
      </w:pPr>
      <w:r w:rsidRPr="000B6656">
        <w:rPr>
          <w:rStyle w:val="FootnoteReference"/>
          <w:rFonts w:ascii="Calibri" w:hAnsi="Calibri"/>
        </w:rPr>
        <w:footnoteRef/>
      </w:r>
      <w:r w:rsidRPr="000B6656">
        <w:rPr>
          <w:rFonts w:ascii="Calibri" w:hAnsi="Calibri"/>
        </w:rPr>
        <w:t xml:space="preserve"> I’ll leave aside the issue as to what is plausible in this essay—who the hell knows? Because Joe or Jane says something isn’t plausible </w:t>
      </w:r>
      <w:r w:rsidRPr="000B6656">
        <w:rPr>
          <w:rFonts w:ascii="Calibri" w:hAnsi="Calibri"/>
          <w:i/>
        </w:rPr>
        <w:t xml:space="preserve">to them </w:t>
      </w:r>
      <w:r w:rsidRPr="000B6656">
        <w:rPr>
          <w:rFonts w:ascii="Calibri" w:hAnsi="Calibri"/>
        </w:rPr>
        <w:t>doesn’t make it so—after all, who can claim to be the ultimate arbiter of such things? It seems to me almost anything is plausible, given the right circumstances.</w:t>
      </w:r>
    </w:p>
  </w:footnote>
  <w:footnote w:id="9">
    <w:p w:rsidR="000B6656" w:rsidRPr="000B6656" w:rsidRDefault="000B6656">
      <w:pPr>
        <w:pStyle w:val="FootnoteText"/>
      </w:pPr>
      <w:r>
        <w:rPr>
          <w:rStyle w:val="FootnoteReference"/>
        </w:rPr>
        <w:footnoteRef/>
      </w:r>
      <w:r>
        <w:t xml:space="preserve"> There are many reasons why we </w:t>
      </w:r>
      <w:r>
        <w:rPr>
          <w:i/>
        </w:rPr>
        <w:t>have</w:t>
      </w:r>
      <w:r>
        <w:t xml:space="preserve"> to categorize-</w:t>
      </w:r>
      <w:r w:rsidR="00D21594">
        <w:t>-</w:t>
      </w:r>
      <w:r>
        <w:t>far too many to enumerate here.</w:t>
      </w:r>
    </w:p>
  </w:footnote>
  <w:footnote w:id="10">
    <w:p w:rsidR="001B5B4A" w:rsidRDefault="001B5B4A">
      <w:pPr>
        <w:pStyle w:val="FootnoteText"/>
      </w:pPr>
      <w:r>
        <w:rPr>
          <w:rStyle w:val="FootnoteReference"/>
        </w:rPr>
        <w:footnoteRef/>
      </w:r>
      <w:r>
        <w:t xml:space="preserve"> It may be the case that what really irks such folks is the fact that the publishing industry doesn’t see fit to publish their works anywhere near enough. One participant at the Brisbane Writers’ Festival (the one at which Lionel Shriver caused such a ruckus) said this, for instance: “The reality is that those from marginalized groups, even today, do not get the luxury of defining their own place in a norm that is profoundly white, straight, and, often, patriarchal.” This state of affairs is very likely true, but it is a problem of the publishing industry, the gatekeepers to the literary world as such, and their prejudices and </w:t>
      </w:r>
      <w:r w:rsidR="00465FCC">
        <w:t xml:space="preserve">their </w:t>
      </w:r>
      <w:r>
        <w:t>decisions as to what they think will sell</w:t>
      </w:r>
      <w:r w:rsidR="00465FCC">
        <w:t>, not so much at all</w:t>
      </w:r>
      <w:r w:rsidR="00094A7C">
        <w:t>, it seems to me,</w:t>
      </w:r>
      <w:r w:rsidR="00465FCC">
        <w:t xml:space="preserve"> because white, straight, patriarchs try to write about “others than themselves.</w:t>
      </w:r>
      <w:r w:rsidR="00094A7C">
        <w:t>”</w:t>
      </w:r>
      <w:r w:rsidR="00465FCC">
        <w:t xml:space="preserve"> This complaint does nothing in my estimation to weaken the case I have made above that writers can (and must) write about others.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38" w:rsidRDefault="00924006">
    <w:pPr>
      <w:pStyle w:val="Header"/>
    </w:pPr>
    <w:r>
      <w:t>Ian King</w:t>
    </w:r>
  </w:p>
  <w:p w:rsidR="00D23F38" w:rsidRDefault="00D23F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38"/>
    <w:rsid w:val="0000119B"/>
    <w:rsid w:val="00001DA0"/>
    <w:rsid w:val="000022B1"/>
    <w:rsid w:val="000035D8"/>
    <w:rsid w:val="000036AF"/>
    <w:rsid w:val="000042D7"/>
    <w:rsid w:val="00004966"/>
    <w:rsid w:val="00010241"/>
    <w:rsid w:val="000104B4"/>
    <w:rsid w:val="00010B03"/>
    <w:rsid w:val="00011439"/>
    <w:rsid w:val="00012748"/>
    <w:rsid w:val="00012F08"/>
    <w:rsid w:val="00016FC6"/>
    <w:rsid w:val="00020AD6"/>
    <w:rsid w:val="00022640"/>
    <w:rsid w:val="000244E0"/>
    <w:rsid w:val="0002577E"/>
    <w:rsid w:val="00027368"/>
    <w:rsid w:val="00027C43"/>
    <w:rsid w:val="000350C3"/>
    <w:rsid w:val="000368E1"/>
    <w:rsid w:val="00037B26"/>
    <w:rsid w:val="00044445"/>
    <w:rsid w:val="00045A2D"/>
    <w:rsid w:val="00045ED2"/>
    <w:rsid w:val="00046802"/>
    <w:rsid w:val="00047EE2"/>
    <w:rsid w:val="00050FAA"/>
    <w:rsid w:val="000521E5"/>
    <w:rsid w:val="00053492"/>
    <w:rsid w:val="0005717C"/>
    <w:rsid w:val="000679FC"/>
    <w:rsid w:val="00070BDA"/>
    <w:rsid w:val="00072D06"/>
    <w:rsid w:val="000732C6"/>
    <w:rsid w:val="00073848"/>
    <w:rsid w:val="000739C8"/>
    <w:rsid w:val="00074966"/>
    <w:rsid w:val="0007523A"/>
    <w:rsid w:val="00076741"/>
    <w:rsid w:val="000801C6"/>
    <w:rsid w:val="000807AB"/>
    <w:rsid w:val="00080B36"/>
    <w:rsid w:val="000866CC"/>
    <w:rsid w:val="00086CA2"/>
    <w:rsid w:val="00094A7C"/>
    <w:rsid w:val="00096D6B"/>
    <w:rsid w:val="00097A67"/>
    <w:rsid w:val="000A025C"/>
    <w:rsid w:val="000A2C85"/>
    <w:rsid w:val="000A3A95"/>
    <w:rsid w:val="000A3E46"/>
    <w:rsid w:val="000A4911"/>
    <w:rsid w:val="000B1041"/>
    <w:rsid w:val="000B12A4"/>
    <w:rsid w:val="000B2D35"/>
    <w:rsid w:val="000B6656"/>
    <w:rsid w:val="000C11B4"/>
    <w:rsid w:val="000C1C08"/>
    <w:rsid w:val="000C214B"/>
    <w:rsid w:val="000C7E72"/>
    <w:rsid w:val="000D08B8"/>
    <w:rsid w:val="000D0DBF"/>
    <w:rsid w:val="000D1E5E"/>
    <w:rsid w:val="000D1EE8"/>
    <w:rsid w:val="000D21EB"/>
    <w:rsid w:val="000D536B"/>
    <w:rsid w:val="000D64E9"/>
    <w:rsid w:val="000D6B45"/>
    <w:rsid w:val="000E00A9"/>
    <w:rsid w:val="000E5590"/>
    <w:rsid w:val="000E7719"/>
    <w:rsid w:val="000E7CA8"/>
    <w:rsid w:val="000F281D"/>
    <w:rsid w:val="000F5D6D"/>
    <w:rsid w:val="00102B85"/>
    <w:rsid w:val="00103333"/>
    <w:rsid w:val="00103923"/>
    <w:rsid w:val="00104899"/>
    <w:rsid w:val="00105F03"/>
    <w:rsid w:val="0010668D"/>
    <w:rsid w:val="00106EE2"/>
    <w:rsid w:val="00107EBD"/>
    <w:rsid w:val="001125F2"/>
    <w:rsid w:val="00113DD3"/>
    <w:rsid w:val="001161A4"/>
    <w:rsid w:val="0011767C"/>
    <w:rsid w:val="001216A4"/>
    <w:rsid w:val="0012244F"/>
    <w:rsid w:val="00123F33"/>
    <w:rsid w:val="001251B1"/>
    <w:rsid w:val="00127002"/>
    <w:rsid w:val="001275E6"/>
    <w:rsid w:val="00131520"/>
    <w:rsid w:val="00131EF5"/>
    <w:rsid w:val="00132EBE"/>
    <w:rsid w:val="001337F3"/>
    <w:rsid w:val="001366A6"/>
    <w:rsid w:val="001368BF"/>
    <w:rsid w:val="0013793F"/>
    <w:rsid w:val="00137DD4"/>
    <w:rsid w:val="00137F5F"/>
    <w:rsid w:val="00140127"/>
    <w:rsid w:val="001407E4"/>
    <w:rsid w:val="00140BF3"/>
    <w:rsid w:val="001410FA"/>
    <w:rsid w:val="00144F78"/>
    <w:rsid w:val="00146E1B"/>
    <w:rsid w:val="00152121"/>
    <w:rsid w:val="001538A1"/>
    <w:rsid w:val="0015686E"/>
    <w:rsid w:val="00160459"/>
    <w:rsid w:val="0016323A"/>
    <w:rsid w:val="001657CE"/>
    <w:rsid w:val="00166223"/>
    <w:rsid w:val="00166E31"/>
    <w:rsid w:val="00167FE6"/>
    <w:rsid w:val="00170259"/>
    <w:rsid w:val="00174EED"/>
    <w:rsid w:val="00175483"/>
    <w:rsid w:val="001828F2"/>
    <w:rsid w:val="00184BDA"/>
    <w:rsid w:val="0018674B"/>
    <w:rsid w:val="0018723F"/>
    <w:rsid w:val="00187692"/>
    <w:rsid w:val="001918DE"/>
    <w:rsid w:val="001920A3"/>
    <w:rsid w:val="00193FED"/>
    <w:rsid w:val="00195A4E"/>
    <w:rsid w:val="001A3DB9"/>
    <w:rsid w:val="001A43EB"/>
    <w:rsid w:val="001A673E"/>
    <w:rsid w:val="001B5249"/>
    <w:rsid w:val="001B5B4A"/>
    <w:rsid w:val="001B6F08"/>
    <w:rsid w:val="001B706F"/>
    <w:rsid w:val="001B7FD3"/>
    <w:rsid w:val="001C167F"/>
    <w:rsid w:val="001C3334"/>
    <w:rsid w:val="001C4479"/>
    <w:rsid w:val="001C4F1E"/>
    <w:rsid w:val="001C56EB"/>
    <w:rsid w:val="001C60A1"/>
    <w:rsid w:val="001C620E"/>
    <w:rsid w:val="001C6D6D"/>
    <w:rsid w:val="001C715A"/>
    <w:rsid w:val="001C7B0F"/>
    <w:rsid w:val="001D1149"/>
    <w:rsid w:val="001D12EE"/>
    <w:rsid w:val="001D1460"/>
    <w:rsid w:val="001D1CB0"/>
    <w:rsid w:val="001D2018"/>
    <w:rsid w:val="001D57FD"/>
    <w:rsid w:val="001E13F0"/>
    <w:rsid w:val="001E3967"/>
    <w:rsid w:val="001E555F"/>
    <w:rsid w:val="001E7750"/>
    <w:rsid w:val="001F25B3"/>
    <w:rsid w:val="001F4399"/>
    <w:rsid w:val="001F4C54"/>
    <w:rsid w:val="001F4D4A"/>
    <w:rsid w:val="001F57BB"/>
    <w:rsid w:val="001F6E23"/>
    <w:rsid w:val="00206BA5"/>
    <w:rsid w:val="00207664"/>
    <w:rsid w:val="00210A94"/>
    <w:rsid w:val="00211423"/>
    <w:rsid w:val="00212986"/>
    <w:rsid w:val="002133D4"/>
    <w:rsid w:val="00214596"/>
    <w:rsid w:val="00215912"/>
    <w:rsid w:val="00217FB7"/>
    <w:rsid w:val="00220700"/>
    <w:rsid w:val="0022071C"/>
    <w:rsid w:val="00223853"/>
    <w:rsid w:val="002247A9"/>
    <w:rsid w:val="00226843"/>
    <w:rsid w:val="0022764F"/>
    <w:rsid w:val="00233C9E"/>
    <w:rsid w:val="00236AE4"/>
    <w:rsid w:val="0024025E"/>
    <w:rsid w:val="002417B4"/>
    <w:rsid w:val="00241F16"/>
    <w:rsid w:val="00242AC7"/>
    <w:rsid w:val="00244A44"/>
    <w:rsid w:val="00245858"/>
    <w:rsid w:val="00246CEA"/>
    <w:rsid w:val="002507CB"/>
    <w:rsid w:val="00250820"/>
    <w:rsid w:val="00253761"/>
    <w:rsid w:val="0025422F"/>
    <w:rsid w:val="00255CF2"/>
    <w:rsid w:val="00255E2B"/>
    <w:rsid w:val="0026253A"/>
    <w:rsid w:val="0026342A"/>
    <w:rsid w:val="00263FA8"/>
    <w:rsid w:val="00264900"/>
    <w:rsid w:val="00264988"/>
    <w:rsid w:val="00265406"/>
    <w:rsid w:val="00271B81"/>
    <w:rsid w:val="0027324E"/>
    <w:rsid w:val="00274467"/>
    <w:rsid w:val="00275E6A"/>
    <w:rsid w:val="00280CDE"/>
    <w:rsid w:val="002827A2"/>
    <w:rsid w:val="002832ED"/>
    <w:rsid w:val="0028470D"/>
    <w:rsid w:val="00285320"/>
    <w:rsid w:val="00286AA2"/>
    <w:rsid w:val="002878A8"/>
    <w:rsid w:val="00291883"/>
    <w:rsid w:val="002929AE"/>
    <w:rsid w:val="00292E66"/>
    <w:rsid w:val="00294C8C"/>
    <w:rsid w:val="00294EC4"/>
    <w:rsid w:val="00295014"/>
    <w:rsid w:val="00295737"/>
    <w:rsid w:val="0029624A"/>
    <w:rsid w:val="002A2C76"/>
    <w:rsid w:val="002A4967"/>
    <w:rsid w:val="002A786B"/>
    <w:rsid w:val="002B48C8"/>
    <w:rsid w:val="002B5F9E"/>
    <w:rsid w:val="002B64C7"/>
    <w:rsid w:val="002C5759"/>
    <w:rsid w:val="002D2216"/>
    <w:rsid w:val="002D396D"/>
    <w:rsid w:val="002D5553"/>
    <w:rsid w:val="002D6427"/>
    <w:rsid w:val="002D667A"/>
    <w:rsid w:val="002D7116"/>
    <w:rsid w:val="002E0E0B"/>
    <w:rsid w:val="002E1A13"/>
    <w:rsid w:val="002E300C"/>
    <w:rsid w:val="002E526B"/>
    <w:rsid w:val="002E5966"/>
    <w:rsid w:val="002F0A0B"/>
    <w:rsid w:val="002F0DF1"/>
    <w:rsid w:val="002F2B46"/>
    <w:rsid w:val="002F2BB4"/>
    <w:rsid w:val="002F674A"/>
    <w:rsid w:val="003011A8"/>
    <w:rsid w:val="00301356"/>
    <w:rsid w:val="00303091"/>
    <w:rsid w:val="00303128"/>
    <w:rsid w:val="00305755"/>
    <w:rsid w:val="003057E7"/>
    <w:rsid w:val="00306466"/>
    <w:rsid w:val="003075A8"/>
    <w:rsid w:val="00307CD9"/>
    <w:rsid w:val="00307E2D"/>
    <w:rsid w:val="00310005"/>
    <w:rsid w:val="00310468"/>
    <w:rsid w:val="00311352"/>
    <w:rsid w:val="00311F2F"/>
    <w:rsid w:val="00314066"/>
    <w:rsid w:val="0031524D"/>
    <w:rsid w:val="003171CF"/>
    <w:rsid w:val="00320138"/>
    <w:rsid w:val="00320D7E"/>
    <w:rsid w:val="00324654"/>
    <w:rsid w:val="003246D3"/>
    <w:rsid w:val="0032588A"/>
    <w:rsid w:val="00325E9C"/>
    <w:rsid w:val="00333649"/>
    <w:rsid w:val="003342E9"/>
    <w:rsid w:val="003352E9"/>
    <w:rsid w:val="00335B33"/>
    <w:rsid w:val="003431E5"/>
    <w:rsid w:val="003569E6"/>
    <w:rsid w:val="0035746B"/>
    <w:rsid w:val="00360A12"/>
    <w:rsid w:val="00361897"/>
    <w:rsid w:val="003620A8"/>
    <w:rsid w:val="003624B5"/>
    <w:rsid w:val="00363C28"/>
    <w:rsid w:val="00365F9A"/>
    <w:rsid w:val="00366001"/>
    <w:rsid w:val="0037079A"/>
    <w:rsid w:val="00370F44"/>
    <w:rsid w:val="00373798"/>
    <w:rsid w:val="003748DA"/>
    <w:rsid w:val="003759E9"/>
    <w:rsid w:val="00377ED0"/>
    <w:rsid w:val="003839C2"/>
    <w:rsid w:val="003857A3"/>
    <w:rsid w:val="00385C78"/>
    <w:rsid w:val="00385F08"/>
    <w:rsid w:val="003902F8"/>
    <w:rsid w:val="00393A45"/>
    <w:rsid w:val="00393E6F"/>
    <w:rsid w:val="00394ECD"/>
    <w:rsid w:val="00394FE1"/>
    <w:rsid w:val="00395F6F"/>
    <w:rsid w:val="003A04B5"/>
    <w:rsid w:val="003A0D03"/>
    <w:rsid w:val="003A3376"/>
    <w:rsid w:val="003A3F12"/>
    <w:rsid w:val="003A4879"/>
    <w:rsid w:val="003A691C"/>
    <w:rsid w:val="003A72BF"/>
    <w:rsid w:val="003A7C1E"/>
    <w:rsid w:val="003B018E"/>
    <w:rsid w:val="003B1541"/>
    <w:rsid w:val="003B17B3"/>
    <w:rsid w:val="003B42E1"/>
    <w:rsid w:val="003B46DA"/>
    <w:rsid w:val="003B65A2"/>
    <w:rsid w:val="003C18CA"/>
    <w:rsid w:val="003C4330"/>
    <w:rsid w:val="003C5787"/>
    <w:rsid w:val="003C64C5"/>
    <w:rsid w:val="003C72AF"/>
    <w:rsid w:val="003C7C92"/>
    <w:rsid w:val="003D29A2"/>
    <w:rsid w:val="003D6353"/>
    <w:rsid w:val="003D682A"/>
    <w:rsid w:val="003D7245"/>
    <w:rsid w:val="003E18D1"/>
    <w:rsid w:val="003E206F"/>
    <w:rsid w:val="003E3F8B"/>
    <w:rsid w:val="003E4F8C"/>
    <w:rsid w:val="003E5329"/>
    <w:rsid w:val="003E5681"/>
    <w:rsid w:val="003E6BF9"/>
    <w:rsid w:val="003F0A4B"/>
    <w:rsid w:val="003F0F37"/>
    <w:rsid w:val="003F1028"/>
    <w:rsid w:val="003F233C"/>
    <w:rsid w:val="003F2546"/>
    <w:rsid w:val="003F3166"/>
    <w:rsid w:val="003F3655"/>
    <w:rsid w:val="003F398D"/>
    <w:rsid w:val="003F4C7E"/>
    <w:rsid w:val="003F7ED7"/>
    <w:rsid w:val="00400F88"/>
    <w:rsid w:val="0040160B"/>
    <w:rsid w:val="0040294D"/>
    <w:rsid w:val="00404558"/>
    <w:rsid w:val="004055D1"/>
    <w:rsid w:val="00405996"/>
    <w:rsid w:val="004062EA"/>
    <w:rsid w:val="00406467"/>
    <w:rsid w:val="00407528"/>
    <w:rsid w:val="004107F9"/>
    <w:rsid w:val="00411F9F"/>
    <w:rsid w:val="0041285D"/>
    <w:rsid w:val="00415177"/>
    <w:rsid w:val="004200AF"/>
    <w:rsid w:val="00423174"/>
    <w:rsid w:val="00427BF8"/>
    <w:rsid w:val="00431FB8"/>
    <w:rsid w:val="00432D3E"/>
    <w:rsid w:val="004401CA"/>
    <w:rsid w:val="00440E47"/>
    <w:rsid w:val="00442C25"/>
    <w:rsid w:val="004451A1"/>
    <w:rsid w:val="00445944"/>
    <w:rsid w:val="00446958"/>
    <w:rsid w:val="004511C6"/>
    <w:rsid w:val="0045260A"/>
    <w:rsid w:val="00455E06"/>
    <w:rsid w:val="00456771"/>
    <w:rsid w:val="0046226E"/>
    <w:rsid w:val="00464F51"/>
    <w:rsid w:val="00465FCC"/>
    <w:rsid w:val="00467EB7"/>
    <w:rsid w:val="004708B8"/>
    <w:rsid w:val="0047156B"/>
    <w:rsid w:val="00474568"/>
    <w:rsid w:val="00474D59"/>
    <w:rsid w:val="00476ED0"/>
    <w:rsid w:val="0047739D"/>
    <w:rsid w:val="00481A0C"/>
    <w:rsid w:val="00484D84"/>
    <w:rsid w:val="004865C7"/>
    <w:rsid w:val="004877B7"/>
    <w:rsid w:val="00487A07"/>
    <w:rsid w:val="00487ADA"/>
    <w:rsid w:val="004902F8"/>
    <w:rsid w:val="00493571"/>
    <w:rsid w:val="00494A8E"/>
    <w:rsid w:val="004A03CD"/>
    <w:rsid w:val="004A2443"/>
    <w:rsid w:val="004A6FB4"/>
    <w:rsid w:val="004B2968"/>
    <w:rsid w:val="004B49FF"/>
    <w:rsid w:val="004B4B36"/>
    <w:rsid w:val="004B520A"/>
    <w:rsid w:val="004C0B1E"/>
    <w:rsid w:val="004C1CB9"/>
    <w:rsid w:val="004C4A13"/>
    <w:rsid w:val="004D0F09"/>
    <w:rsid w:val="004D1558"/>
    <w:rsid w:val="004D33DD"/>
    <w:rsid w:val="004D5685"/>
    <w:rsid w:val="004E0857"/>
    <w:rsid w:val="004E0CED"/>
    <w:rsid w:val="004E1FF5"/>
    <w:rsid w:val="004E362F"/>
    <w:rsid w:val="004E59AD"/>
    <w:rsid w:val="004E6C47"/>
    <w:rsid w:val="004E7CCF"/>
    <w:rsid w:val="004F2646"/>
    <w:rsid w:val="004F5646"/>
    <w:rsid w:val="00501B97"/>
    <w:rsid w:val="0050588E"/>
    <w:rsid w:val="00505CE3"/>
    <w:rsid w:val="00507EE2"/>
    <w:rsid w:val="00507FDB"/>
    <w:rsid w:val="00511868"/>
    <w:rsid w:val="00513C28"/>
    <w:rsid w:val="00514E9E"/>
    <w:rsid w:val="00515506"/>
    <w:rsid w:val="00520241"/>
    <w:rsid w:val="0052086A"/>
    <w:rsid w:val="00520A3A"/>
    <w:rsid w:val="00523E61"/>
    <w:rsid w:val="00526599"/>
    <w:rsid w:val="00527B79"/>
    <w:rsid w:val="00531A57"/>
    <w:rsid w:val="00534675"/>
    <w:rsid w:val="00534E3A"/>
    <w:rsid w:val="0053551C"/>
    <w:rsid w:val="00535B63"/>
    <w:rsid w:val="005369A7"/>
    <w:rsid w:val="005369DC"/>
    <w:rsid w:val="00537384"/>
    <w:rsid w:val="005408FE"/>
    <w:rsid w:val="00541AB3"/>
    <w:rsid w:val="00542501"/>
    <w:rsid w:val="00542C1C"/>
    <w:rsid w:val="00546737"/>
    <w:rsid w:val="00546E41"/>
    <w:rsid w:val="00552EA8"/>
    <w:rsid w:val="00553E60"/>
    <w:rsid w:val="00554AF3"/>
    <w:rsid w:val="00555469"/>
    <w:rsid w:val="00557794"/>
    <w:rsid w:val="00561AA2"/>
    <w:rsid w:val="0056313F"/>
    <w:rsid w:val="00566A44"/>
    <w:rsid w:val="00571492"/>
    <w:rsid w:val="00571F96"/>
    <w:rsid w:val="00572033"/>
    <w:rsid w:val="005735FB"/>
    <w:rsid w:val="00576E15"/>
    <w:rsid w:val="00577CD4"/>
    <w:rsid w:val="005856EA"/>
    <w:rsid w:val="00586076"/>
    <w:rsid w:val="005874A8"/>
    <w:rsid w:val="00587ED6"/>
    <w:rsid w:val="00593501"/>
    <w:rsid w:val="005973B2"/>
    <w:rsid w:val="005A0BE4"/>
    <w:rsid w:val="005A1C22"/>
    <w:rsid w:val="005A1D92"/>
    <w:rsid w:val="005A2682"/>
    <w:rsid w:val="005A2B7F"/>
    <w:rsid w:val="005A4F7C"/>
    <w:rsid w:val="005A6907"/>
    <w:rsid w:val="005A7F51"/>
    <w:rsid w:val="005B0267"/>
    <w:rsid w:val="005B149F"/>
    <w:rsid w:val="005B14E6"/>
    <w:rsid w:val="005B3796"/>
    <w:rsid w:val="005C31AB"/>
    <w:rsid w:val="005C3FCF"/>
    <w:rsid w:val="005C7320"/>
    <w:rsid w:val="005D6964"/>
    <w:rsid w:val="005D6C33"/>
    <w:rsid w:val="005D7677"/>
    <w:rsid w:val="005E2253"/>
    <w:rsid w:val="005E49E4"/>
    <w:rsid w:val="005E4C82"/>
    <w:rsid w:val="005E661E"/>
    <w:rsid w:val="005E6DAA"/>
    <w:rsid w:val="005F0CB0"/>
    <w:rsid w:val="005F28CC"/>
    <w:rsid w:val="005F43C5"/>
    <w:rsid w:val="005F5C16"/>
    <w:rsid w:val="005F5EEF"/>
    <w:rsid w:val="005F7879"/>
    <w:rsid w:val="005F7EED"/>
    <w:rsid w:val="00600972"/>
    <w:rsid w:val="006009B1"/>
    <w:rsid w:val="006027EA"/>
    <w:rsid w:val="006029E7"/>
    <w:rsid w:val="00603103"/>
    <w:rsid w:val="0060514F"/>
    <w:rsid w:val="00605895"/>
    <w:rsid w:val="006070BF"/>
    <w:rsid w:val="00622F73"/>
    <w:rsid w:val="00625BAB"/>
    <w:rsid w:val="00632C17"/>
    <w:rsid w:val="0063410D"/>
    <w:rsid w:val="00636C2A"/>
    <w:rsid w:val="00636DFE"/>
    <w:rsid w:val="0064216C"/>
    <w:rsid w:val="0064319E"/>
    <w:rsid w:val="00644022"/>
    <w:rsid w:val="00644063"/>
    <w:rsid w:val="00645317"/>
    <w:rsid w:val="00645E00"/>
    <w:rsid w:val="00646065"/>
    <w:rsid w:val="006474C6"/>
    <w:rsid w:val="006505BD"/>
    <w:rsid w:val="0065162E"/>
    <w:rsid w:val="00652073"/>
    <w:rsid w:val="006602D6"/>
    <w:rsid w:val="006622C5"/>
    <w:rsid w:val="006629FA"/>
    <w:rsid w:val="0067235B"/>
    <w:rsid w:val="0067241F"/>
    <w:rsid w:val="006724DE"/>
    <w:rsid w:val="00674D28"/>
    <w:rsid w:val="006754C9"/>
    <w:rsid w:val="00676DC1"/>
    <w:rsid w:val="0067754F"/>
    <w:rsid w:val="006800C1"/>
    <w:rsid w:val="00680DA8"/>
    <w:rsid w:val="00682741"/>
    <w:rsid w:val="006829AF"/>
    <w:rsid w:val="006836BA"/>
    <w:rsid w:val="006865F3"/>
    <w:rsid w:val="00695899"/>
    <w:rsid w:val="006979E9"/>
    <w:rsid w:val="006A281D"/>
    <w:rsid w:val="006A3550"/>
    <w:rsid w:val="006A51C1"/>
    <w:rsid w:val="006A6752"/>
    <w:rsid w:val="006B0113"/>
    <w:rsid w:val="006B1D17"/>
    <w:rsid w:val="006B4841"/>
    <w:rsid w:val="006B6020"/>
    <w:rsid w:val="006B627F"/>
    <w:rsid w:val="006C1695"/>
    <w:rsid w:val="006C429F"/>
    <w:rsid w:val="006C4A1A"/>
    <w:rsid w:val="006C597A"/>
    <w:rsid w:val="006D0F1E"/>
    <w:rsid w:val="006D3B34"/>
    <w:rsid w:val="006D5A03"/>
    <w:rsid w:val="006E2F4B"/>
    <w:rsid w:val="006E520A"/>
    <w:rsid w:val="006E797E"/>
    <w:rsid w:val="006E7EFD"/>
    <w:rsid w:val="006F01C9"/>
    <w:rsid w:val="006F2EE1"/>
    <w:rsid w:val="006F469C"/>
    <w:rsid w:val="006F4B62"/>
    <w:rsid w:val="006F5250"/>
    <w:rsid w:val="006F5AAB"/>
    <w:rsid w:val="00700DCF"/>
    <w:rsid w:val="00702396"/>
    <w:rsid w:val="007024F6"/>
    <w:rsid w:val="00702A55"/>
    <w:rsid w:val="00703911"/>
    <w:rsid w:val="0070458D"/>
    <w:rsid w:val="007054CC"/>
    <w:rsid w:val="00705D92"/>
    <w:rsid w:val="007101EC"/>
    <w:rsid w:val="00710323"/>
    <w:rsid w:val="00713A3C"/>
    <w:rsid w:val="00713D50"/>
    <w:rsid w:val="00717729"/>
    <w:rsid w:val="007178BB"/>
    <w:rsid w:val="0072116D"/>
    <w:rsid w:val="00721963"/>
    <w:rsid w:val="00721CE9"/>
    <w:rsid w:val="00722AF4"/>
    <w:rsid w:val="00726A6F"/>
    <w:rsid w:val="00726A76"/>
    <w:rsid w:val="007303AE"/>
    <w:rsid w:val="00730C80"/>
    <w:rsid w:val="00732B8B"/>
    <w:rsid w:val="00742A00"/>
    <w:rsid w:val="00743536"/>
    <w:rsid w:val="00743C89"/>
    <w:rsid w:val="00744A8A"/>
    <w:rsid w:val="0075043D"/>
    <w:rsid w:val="00750949"/>
    <w:rsid w:val="0075160E"/>
    <w:rsid w:val="00756537"/>
    <w:rsid w:val="0076011B"/>
    <w:rsid w:val="007612CA"/>
    <w:rsid w:val="007621EF"/>
    <w:rsid w:val="0076358D"/>
    <w:rsid w:val="00770A2D"/>
    <w:rsid w:val="0077288B"/>
    <w:rsid w:val="00774066"/>
    <w:rsid w:val="00775846"/>
    <w:rsid w:val="0077616A"/>
    <w:rsid w:val="007762E6"/>
    <w:rsid w:val="00776859"/>
    <w:rsid w:val="00781D33"/>
    <w:rsid w:val="00782912"/>
    <w:rsid w:val="007847E2"/>
    <w:rsid w:val="00786389"/>
    <w:rsid w:val="00786CCC"/>
    <w:rsid w:val="00787B2F"/>
    <w:rsid w:val="00794466"/>
    <w:rsid w:val="00795992"/>
    <w:rsid w:val="007A0A00"/>
    <w:rsid w:val="007A153D"/>
    <w:rsid w:val="007A2F57"/>
    <w:rsid w:val="007A76B3"/>
    <w:rsid w:val="007B144D"/>
    <w:rsid w:val="007B1578"/>
    <w:rsid w:val="007B35D8"/>
    <w:rsid w:val="007B4E5F"/>
    <w:rsid w:val="007B5243"/>
    <w:rsid w:val="007C2249"/>
    <w:rsid w:val="007C37AE"/>
    <w:rsid w:val="007C7CA5"/>
    <w:rsid w:val="007C7D14"/>
    <w:rsid w:val="007D1B41"/>
    <w:rsid w:val="007E11D9"/>
    <w:rsid w:val="007E1A92"/>
    <w:rsid w:val="007E2D7A"/>
    <w:rsid w:val="007F6205"/>
    <w:rsid w:val="007F7D87"/>
    <w:rsid w:val="00802709"/>
    <w:rsid w:val="00810E46"/>
    <w:rsid w:val="008157D4"/>
    <w:rsid w:val="00816444"/>
    <w:rsid w:val="00817A06"/>
    <w:rsid w:val="008209F1"/>
    <w:rsid w:val="00823A16"/>
    <w:rsid w:val="0082411B"/>
    <w:rsid w:val="00827860"/>
    <w:rsid w:val="00827888"/>
    <w:rsid w:val="00833A00"/>
    <w:rsid w:val="00834756"/>
    <w:rsid w:val="0083490D"/>
    <w:rsid w:val="00835FCD"/>
    <w:rsid w:val="00836788"/>
    <w:rsid w:val="00843D3A"/>
    <w:rsid w:val="00844F13"/>
    <w:rsid w:val="00845005"/>
    <w:rsid w:val="008462FF"/>
    <w:rsid w:val="00846646"/>
    <w:rsid w:val="0085078D"/>
    <w:rsid w:val="00851942"/>
    <w:rsid w:val="008541A0"/>
    <w:rsid w:val="00857644"/>
    <w:rsid w:val="00860E63"/>
    <w:rsid w:val="00861136"/>
    <w:rsid w:val="00862318"/>
    <w:rsid w:val="00865870"/>
    <w:rsid w:val="0087204E"/>
    <w:rsid w:val="00872341"/>
    <w:rsid w:val="00873C51"/>
    <w:rsid w:val="00876507"/>
    <w:rsid w:val="00881303"/>
    <w:rsid w:val="00881BD6"/>
    <w:rsid w:val="00886898"/>
    <w:rsid w:val="00890FB6"/>
    <w:rsid w:val="00891D25"/>
    <w:rsid w:val="00892DBE"/>
    <w:rsid w:val="00894507"/>
    <w:rsid w:val="008A0442"/>
    <w:rsid w:val="008A3012"/>
    <w:rsid w:val="008A619F"/>
    <w:rsid w:val="008B13B3"/>
    <w:rsid w:val="008B42C5"/>
    <w:rsid w:val="008B647E"/>
    <w:rsid w:val="008B6BB9"/>
    <w:rsid w:val="008C3806"/>
    <w:rsid w:val="008C4307"/>
    <w:rsid w:val="008C6CFE"/>
    <w:rsid w:val="008D0523"/>
    <w:rsid w:val="008D2C8B"/>
    <w:rsid w:val="008E563F"/>
    <w:rsid w:val="008E793D"/>
    <w:rsid w:val="008F0746"/>
    <w:rsid w:val="008F41EF"/>
    <w:rsid w:val="008F4F36"/>
    <w:rsid w:val="008F6229"/>
    <w:rsid w:val="008F6597"/>
    <w:rsid w:val="008F758E"/>
    <w:rsid w:val="009025E8"/>
    <w:rsid w:val="009027D9"/>
    <w:rsid w:val="00903E64"/>
    <w:rsid w:val="009041A3"/>
    <w:rsid w:val="009065BC"/>
    <w:rsid w:val="0091181A"/>
    <w:rsid w:val="00913956"/>
    <w:rsid w:val="009149E6"/>
    <w:rsid w:val="009171AA"/>
    <w:rsid w:val="00921D15"/>
    <w:rsid w:val="00923C4D"/>
    <w:rsid w:val="00924006"/>
    <w:rsid w:val="0092522D"/>
    <w:rsid w:val="00926AA2"/>
    <w:rsid w:val="00926DDA"/>
    <w:rsid w:val="00926F50"/>
    <w:rsid w:val="00927D12"/>
    <w:rsid w:val="009303E1"/>
    <w:rsid w:val="0093189B"/>
    <w:rsid w:val="009328F3"/>
    <w:rsid w:val="00936E88"/>
    <w:rsid w:val="00940B67"/>
    <w:rsid w:val="00941E61"/>
    <w:rsid w:val="00943A01"/>
    <w:rsid w:val="009443AF"/>
    <w:rsid w:val="0094694F"/>
    <w:rsid w:val="00946C30"/>
    <w:rsid w:val="00950967"/>
    <w:rsid w:val="009538CF"/>
    <w:rsid w:val="00955801"/>
    <w:rsid w:val="009559B1"/>
    <w:rsid w:val="0095693A"/>
    <w:rsid w:val="00960390"/>
    <w:rsid w:val="009603BE"/>
    <w:rsid w:val="0096310D"/>
    <w:rsid w:val="00963FBE"/>
    <w:rsid w:val="00964D07"/>
    <w:rsid w:val="00964E9B"/>
    <w:rsid w:val="0096616C"/>
    <w:rsid w:val="009663BD"/>
    <w:rsid w:val="009734D7"/>
    <w:rsid w:val="00974ECC"/>
    <w:rsid w:val="009820C8"/>
    <w:rsid w:val="0098372A"/>
    <w:rsid w:val="00984568"/>
    <w:rsid w:val="00984771"/>
    <w:rsid w:val="00984FDC"/>
    <w:rsid w:val="0098698F"/>
    <w:rsid w:val="009877BC"/>
    <w:rsid w:val="0099075E"/>
    <w:rsid w:val="00991F3A"/>
    <w:rsid w:val="00997546"/>
    <w:rsid w:val="009A0760"/>
    <w:rsid w:val="009A0A68"/>
    <w:rsid w:val="009A1003"/>
    <w:rsid w:val="009A35DA"/>
    <w:rsid w:val="009A4443"/>
    <w:rsid w:val="009A56B6"/>
    <w:rsid w:val="009A6670"/>
    <w:rsid w:val="009B2237"/>
    <w:rsid w:val="009B280D"/>
    <w:rsid w:val="009B29B7"/>
    <w:rsid w:val="009B6524"/>
    <w:rsid w:val="009B7946"/>
    <w:rsid w:val="009C0415"/>
    <w:rsid w:val="009C0787"/>
    <w:rsid w:val="009C4808"/>
    <w:rsid w:val="009C4D33"/>
    <w:rsid w:val="009C58D6"/>
    <w:rsid w:val="009D2B63"/>
    <w:rsid w:val="009D2C77"/>
    <w:rsid w:val="009D6602"/>
    <w:rsid w:val="009D7E88"/>
    <w:rsid w:val="009E0A92"/>
    <w:rsid w:val="009E2126"/>
    <w:rsid w:val="009E2938"/>
    <w:rsid w:val="009E2D14"/>
    <w:rsid w:val="009E39A7"/>
    <w:rsid w:val="009E3C83"/>
    <w:rsid w:val="009E41BE"/>
    <w:rsid w:val="009E6F65"/>
    <w:rsid w:val="009F223A"/>
    <w:rsid w:val="009F6511"/>
    <w:rsid w:val="009F6992"/>
    <w:rsid w:val="00A00943"/>
    <w:rsid w:val="00A03D7D"/>
    <w:rsid w:val="00A06304"/>
    <w:rsid w:val="00A06F04"/>
    <w:rsid w:val="00A06F4C"/>
    <w:rsid w:val="00A11B20"/>
    <w:rsid w:val="00A133FD"/>
    <w:rsid w:val="00A2093E"/>
    <w:rsid w:val="00A2426E"/>
    <w:rsid w:val="00A246D2"/>
    <w:rsid w:val="00A25C0C"/>
    <w:rsid w:val="00A27C79"/>
    <w:rsid w:val="00A31663"/>
    <w:rsid w:val="00A31A31"/>
    <w:rsid w:val="00A40A3A"/>
    <w:rsid w:val="00A4410C"/>
    <w:rsid w:val="00A444BE"/>
    <w:rsid w:val="00A44C40"/>
    <w:rsid w:val="00A4504A"/>
    <w:rsid w:val="00A45C2E"/>
    <w:rsid w:val="00A47ADD"/>
    <w:rsid w:val="00A51F08"/>
    <w:rsid w:val="00A53484"/>
    <w:rsid w:val="00A54E24"/>
    <w:rsid w:val="00A55D32"/>
    <w:rsid w:val="00A56839"/>
    <w:rsid w:val="00A56F34"/>
    <w:rsid w:val="00A60E45"/>
    <w:rsid w:val="00A61BCC"/>
    <w:rsid w:val="00A61BF6"/>
    <w:rsid w:val="00A628BC"/>
    <w:rsid w:val="00A629B0"/>
    <w:rsid w:val="00A639A7"/>
    <w:rsid w:val="00A64132"/>
    <w:rsid w:val="00A6492D"/>
    <w:rsid w:val="00A649A3"/>
    <w:rsid w:val="00A66C8E"/>
    <w:rsid w:val="00A710F0"/>
    <w:rsid w:val="00A71631"/>
    <w:rsid w:val="00A716A2"/>
    <w:rsid w:val="00A72B37"/>
    <w:rsid w:val="00A807B6"/>
    <w:rsid w:val="00A864F1"/>
    <w:rsid w:val="00A86CBB"/>
    <w:rsid w:val="00A91CAA"/>
    <w:rsid w:val="00A925BB"/>
    <w:rsid w:val="00A97E25"/>
    <w:rsid w:val="00AA10F6"/>
    <w:rsid w:val="00AA1DDA"/>
    <w:rsid w:val="00AA1F29"/>
    <w:rsid w:val="00AA29BD"/>
    <w:rsid w:val="00AA4A9D"/>
    <w:rsid w:val="00AA503C"/>
    <w:rsid w:val="00AA5256"/>
    <w:rsid w:val="00AB2038"/>
    <w:rsid w:val="00AB2AF4"/>
    <w:rsid w:val="00AB4033"/>
    <w:rsid w:val="00AC0BB0"/>
    <w:rsid w:val="00AC1B1E"/>
    <w:rsid w:val="00AC2445"/>
    <w:rsid w:val="00AC34E7"/>
    <w:rsid w:val="00AC6966"/>
    <w:rsid w:val="00AC7990"/>
    <w:rsid w:val="00AD000C"/>
    <w:rsid w:val="00AD11A9"/>
    <w:rsid w:val="00AD2D65"/>
    <w:rsid w:val="00AD4B25"/>
    <w:rsid w:val="00AD6CF8"/>
    <w:rsid w:val="00AD6F83"/>
    <w:rsid w:val="00AE1AB4"/>
    <w:rsid w:val="00AE381C"/>
    <w:rsid w:val="00AE64BF"/>
    <w:rsid w:val="00AE6EB0"/>
    <w:rsid w:val="00AF043E"/>
    <w:rsid w:val="00AF0E5A"/>
    <w:rsid w:val="00AF2660"/>
    <w:rsid w:val="00AF4677"/>
    <w:rsid w:val="00AF4C4E"/>
    <w:rsid w:val="00AF53C9"/>
    <w:rsid w:val="00AF6EA5"/>
    <w:rsid w:val="00B00734"/>
    <w:rsid w:val="00B00ED6"/>
    <w:rsid w:val="00B01312"/>
    <w:rsid w:val="00B02321"/>
    <w:rsid w:val="00B0636D"/>
    <w:rsid w:val="00B07A00"/>
    <w:rsid w:val="00B10E34"/>
    <w:rsid w:val="00B12C0B"/>
    <w:rsid w:val="00B12EC8"/>
    <w:rsid w:val="00B131DE"/>
    <w:rsid w:val="00B13D03"/>
    <w:rsid w:val="00B143AE"/>
    <w:rsid w:val="00B14A1E"/>
    <w:rsid w:val="00B200DC"/>
    <w:rsid w:val="00B227DC"/>
    <w:rsid w:val="00B23B22"/>
    <w:rsid w:val="00B23E33"/>
    <w:rsid w:val="00B24E99"/>
    <w:rsid w:val="00B30586"/>
    <w:rsid w:val="00B35D92"/>
    <w:rsid w:val="00B43DE1"/>
    <w:rsid w:val="00B46DF4"/>
    <w:rsid w:val="00B502C3"/>
    <w:rsid w:val="00B5208F"/>
    <w:rsid w:val="00B523EA"/>
    <w:rsid w:val="00B529D6"/>
    <w:rsid w:val="00B53840"/>
    <w:rsid w:val="00B55AF5"/>
    <w:rsid w:val="00B562BC"/>
    <w:rsid w:val="00B568CD"/>
    <w:rsid w:val="00B57A34"/>
    <w:rsid w:val="00B619F7"/>
    <w:rsid w:val="00B63450"/>
    <w:rsid w:val="00B6362F"/>
    <w:rsid w:val="00B66627"/>
    <w:rsid w:val="00B73154"/>
    <w:rsid w:val="00B73879"/>
    <w:rsid w:val="00B75387"/>
    <w:rsid w:val="00B75F97"/>
    <w:rsid w:val="00B765D3"/>
    <w:rsid w:val="00B76DF2"/>
    <w:rsid w:val="00B81AE8"/>
    <w:rsid w:val="00B81EA0"/>
    <w:rsid w:val="00B83887"/>
    <w:rsid w:val="00B84321"/>
    <w:rsid w:val="00B86095"/>
    <w:rsid w:val="00B86B0F"/>
    <w:rsid w:val="00B87CE5"/>
    <w:rsid w:val="00B87D9E"/>
    <w:rsid w:val="00B90289"/>
    <w:rsid w:val="00B93F53"/>
    <w:rsid w:val="00B94773"/>
    <w:rsid w:val="00B97D7F"/>
    <w:rsid w:val="00BA2060"/>
    <w:rsid w:val="00BA24C4"/>
    <w:rsid w:val="00BA25B2"/>
    <w:rsid w:val="00BA2E36"/>
    <w:rsid w:val="00BB2593"/>
    <w:rsid w:val="00BB3FB0"/>
    <w:rsid w:val="00BB4410"/>
    <w:rsid w:val="00BB4716"/>
    <w:rsid w:val="00BB67C2"/>
    <w:rsid w:val="00BB6D6E"/>
    <w:rsid w:val="00BC03D7"/>
    <w:rsid w:val="00BC0DFB"/>
    <w:rsid w:val="00BC0E50"/>
    <w:rsid w:val="00BC416A"/>
    <w:rsid w:val="00BC6F74"/>
    <w:rsid w:val="00BD022C"/>
    <w:rsid w:val="00BD19FC"/>
    <w:rsid w:val="00BD2597"/>
    <w:rsid w:val="00BD2C1E"/>
    <w:rsid w:val="00BD3421"/>
    <w:rsid w:val="00BD4080"/>
    <w:rsid w:val="00BD5720"/>
    <w:rsid w:val="00BD5990"/>
    <w:rsid w:val="00BD5C3F"/>
    <w:rsid w:val="00BD6F44"/>
    <w:rsid w:val="00BD7418"/>
    <w:rsid w:val="00BE1329"/>
    <w:rsid w:val="00BE1CE0"/>
    <w:rsid w:val="00BE4AF5"/>
    <w:rsid w:val="00BE4E87"/>
    <w:rsid w:val="00BE6F14"/>
    <w:rsid w:val="00BF16D2"/>
    <w:rsid w:val="00BF1C2D"/>
    <w:rsid w:val="00BF1D7A"/>
    <w:rsid w:val="00BF2E77"/>
    <w:rsid w:val="00BF2F01"/>
    <w:rsid w:val="00BF4AE2"/>
    <w:rsid w:val="00BF6D58"/>
    <w:rsid w:val="00C01DE1"/>
    <w:rsid w:val="00C02B22"/>
    <w:rsid w:val="00C039CA"/>
    <w:rsid w:val="00C04354"/>
    <w:rsid w:val="00C07ADB"/>
    <w:rsid w:val="00C125D9"/>
    <w:rsid w:val="00C12B39"/>
    <w:rsid w:val="00C13332"/>
    <w:rsid w:val="00C152CE"/>
    <w:rsid w:val="00C15D45"/>
    <w:rsid w:val="00C17D60"/>
    <w:rsid w:val="00C20262"/>
    <w:rsid w:val="00C2273F"/>
    <w:rsid w:val="00C234DA"/>
    <w:rsid w:val="00C2467A"/>
    <w:rsid w:val="00C24F16"/>
    <w:rsid w:val="00C25190"/>
    <w:rsid w:val="00C252DE"/>
    <w:rsid w:val="00C27D3E"/>
    <w:rsid w:val="00C30356"/>
    <w:rsid w:val="00C31D14"/>
    <w:rsid w:val="00C36EC9"/>
    <w:rsid w:val="00C41BF2"/>
    <w:rsid w:val="00C41C46"/>
    <w:rsid w:val="00C429A4"/>
    <w:rsid w:val="00C448A1"/>
    <w:rsid w:val="00C46D8C"/>
    <w:rsid w:val="00C537FD"/>
    <w:rsid w:val="00C53A1F"/>
    <w:rsid w:val="00C55578"/>
    <w:rsid w:val="00C563F5"/>
    <w:rsid w:val="00C600A2"/>
    <w:rsid w:val="00C659AC"/>
    <w:rsid w:val="00C6645B"/>
    <w:rsid w:val="00C71AFA"/>
    <w:rsid w:val="00C754D7"/>
    <w:rsid w:val="00C75943"/>
    <w:rsid w:val="00C77B52"/>
    <w:rsid w:val="00C81131"/>
    <w:rsid w:val="00C825CA"/>
    <w:rsid w:val="00C8361C"/>
    <w:rsid w:val="00C87C0D"/>
    <w:rsid w:val="00C92D70"/>
    <w:rsid w:val="00C96553"/>
    <w:rsid w:val="00C972AF"/>
    <w:rsid w:val="00CA1257"/>
    <w:rsid w:val="00CA1764"/>
    <w:rsid w:val="00CA3FA3"/>
    <w:rsid w:val="00CA4A62"/>
    <w:rsid w:val="00CA5669"/>
    <w:rsid w:val="00CB2C1F"/>
    <w:rsid w:val="00CB4D7B"/>
    <w:rsid w:val="00CB5E3D"/>
    <w:rsid w:val="00CC02C8"/>
    <w:rsid w:val="00CC4A1A"/>
    <w:rsid w:val="00CC6998"/>
    <w:rsid w:val="00CC7025"/>
    <w:rsid w:val="00CD158F"/>
    <w:rsid w:val="00CD2AD5"/>
    <w:rsid w:val="00CD5E67"/>
    <w:rsid w:val="00CE2A2F"/>
    <w:rsid w:val="00CE35F2"/>
    <w:rsid w:val="00CE4733"/>
    <w:rsid w:val="00CE4971"/>
    <w:rsid w:val="00CE567A"/>
    <w:rsid w:val="00CE5CC5"/>
    <w:rsid w:val="00CE7970"/>
    <w:rsid w:val="00CF069A"/>
    <w:rsid w:val="00CF0BB5"/>
    <w:rsid w:val="00CF1B59"/>
    <w:rsid w:val="00CF2CCF"/>
    <w:rsid w:val="00CF37D1"/>
    <w:rsid w:val="00CF4280"/>
    <w:rsid w:val="00D0086E"/>
    <w:rsid w:val="00D02430"/>
    <w:rsid w:val="00D0363F"/>
    <w:rsid w:val="00D043D0"/>
    <w:rsid w:val="00D0654E"/>
    <w:rsid w:val="00D071FE"/>
    <w:rsid w:val="00D10692"/>
    <w:rsid w:val="00D12603"/>
    <w:rsid w:val="00D138F8"/>
    <w:rsid w:val="00D14A0F"/>
    <w:rsid w:val="00D14D8A"/>
    <w:rsid w:val="00D1506B"/>
    <w:rsid w:val="00D157E7"/>
    <w:rsid w:val="00D21103"/>
    <w:rsid w:val="00D21594"/>
    <w:rsid w:val="00D22EA7"/>
    <w:rsid w:val="00D23F38"/>
    <w:rsid w:val="00D26AC5"/>
    <w:rsid w:val="00D30D3E"/>
    <w:rsid w:val="00D32D3F"/>
    <w:rsid w:val="00D408E8"/>
    <w:rsid w:val="00D443FD"/>
    <w:rsid w:val="00D504F0"/>
    <w:rsid w:val="00D53B3D"/>
    <w:rsid w:val="00D56CF1"/>
    <w:rsid w:val="00D57D12"/>
    <w:rsid w:val="00D633B6"/>
    <w:rsid w:val="00D656F0"/>
    <w:rsid w:val="00D674EB"/>
    <w:rsid w:val="00D67E20"/>
    <w:rsid w:val="00D719DD"/>
    <w:rsid w:val="00D73FBA"/>
    <w:rsid w:val="00D8368B"/>
    <w:rsid w:val="00D83784"/>
    <w:rsid w:val="00D83BD1"/>
    <w:rsid w:val="00D86AFC"/>
    <w:rsid w:val="00D86F14"/>
    <w:rsid w:val="00D87FA2"/>
    <w:rsid w:val="00D919DD"/>
    <w:rsid w:val="00D9385F"/>
    <w:rsid w:val="00D95936"/>
    <w:rsid w:val="00D96E02"/>
    <w:rsid w:val="00D977C0"/>
    <w:rsid w:val="00D97BF6"/>
    <w:rsid w:val="00DA1D41"/>
    <w:rsid w:val="00DA291E"/>
    <w:rsid w:val="00DA4D02"/>
    <w:rsid w:val="00DA71AB"/>
    <w:rsid w:val="00DA7E60"/>
    <w:rsid w:val="00DB3544"/>
    <w:rsid w:val="00DC10AC"/>
    <w:rsid w:val="00DC10E8"/>
    <w:rsid w:val="00DC453F"/>
    <w:rsid w:val="00DC4CD6"/>
    <w:rsid w:val="00DC745E"/>
    <w:rsid w:val="00DC7BD4"/>
    <w:rsid w:val="00DD0080"/>
    <w:rsid w:val="00DD0170"/>
    <w:rsid w:val="00DD4A1C"/>
    <w:rsid w:val="00DD5BC8"/>
    <w:rsid w:val="00DD7E43"/>
    <w:rsid w:val="00DE2157"/>
    <w:rsid w:val="00DE3FFB"/>
    <w:rsid w:val="00DE5517"/>
    <w:rsid w:val="00DE676D"/>
    <w:rsid w:val="00DF0CCA"/>
    <w:rsid w:val="00DF1E50"/>
    <w:rsid w:val="00DF4D10"/>
    <w:rsid w:val="00DF4F7B"/>
    <w:rsid w:val="00DF5C62"/>
    <w:rsid w:val="00DF671A"/>
    <w:rsid w:val="00DF705C"/>
    <w:rsid w:val="00E028AA"/>
    <w:rsid w:val="00E03D34"/>
    <w:rsid w:val="00E101D0"/>
    <w:rsid w:val="00E110FF"/>
    <w:rsid w:val="00E17FD1"/>
    <w:rsid w:val="00E20BCE"/>
    <w:rsid w:val="00E23551"/>
    <w:rsid w:val="00E30544"/>
    <w:rsid w:val="00E30948"/>
    <w:rsid w:val="00E31090"/>
    <w:rsid w:val="00E3453C"/>
    <w:rsid w:val="00E353EB"/>
    <w:rsid w:val="00E366C3"/>
    <w:rsid w:val="00E36915"/>
    <w:rsid w:val="00E422C0"/>
    <w:rsid w:val="00E43F3C"/>
    <w:rsid w:val="00E50293"/>
    <w:rsid w:val="00E51583"/>
    <w:rsid w:val="00E51B3A"/>
    <w:rsid w:val="00E55F28"/>
    <w:rsid w:val="00E572F8"/>
    <w:rsid w:val="00E613A3"/>
    <w:rsid w:val="00E62DA5"/>
    <w:rsid w:val="00E63EF6"/>
    <w:rsid w:val="00E64AD0"/>
    <w:rsid w:val="00E65E4E"/>
    <w:rsid w:val="00E66902"/>
    <w:rsid w:val="00E71597"/>
    <w:rsid w:val="00E739DF"/>
    <w:rsid w:val="00E73BFA"/>
    <w:rsid w:val="00E82899"/>
    <w:rsid w:val="00E96CD4"/>
    <w:rsid w:val="00EA06D8"/>
    <w:rsid w:val="00EA1C95"/>
    <w:rsid w:val="00EA20D5"/>
    <w:rsid w:val="00EA37ED"/>
    <w:rsid w:val="00EA5BDD"/>
    <w:rsid w:val="00EB1743"/>
    <w:rsid w:val="00EB1D29"/>
    <w:rsid w:val="00EB31BF"/>
    <w:rsid w:val="00EB40C4"/>
    <w:rsid w:val="00EC1068"/>
    <w:rsid w:val="00EC17EC"/>
    <w:rsid w:val="00EC304D"/>
    <w:rsid w:val="00EC519F"/>
    <w:rsid w:val="00EC62F3"/>
    <w:rsid w:val="00ED0AAB"/>
    <w:rsid w:val="00ED1951"/>
    <w:rsid w:val="00ED19C3"/>
    <w:rsid w:val="00ED3154"/>
    <w:rsid w:val="00ED3CCB"/>
    <w:rsid w:val="00ED442B"/>
    <w:rsid w:val="00ED5114"/>
    <w:rsid w:val="00ED54E3"/>
    <w:rsid w:val="00ED6055"/>
    <w:rsid w:val="00EE3AFB"/>
    <w:rsid w:val="00EF0B78"/>
    <w:rsid w:val="00EF1D1D"/>
    <w:rsid w:val="00EF24F8"/>
    <w:rsid w:val="00EF2D04"/>
    <w:rsid w:val="00EF32BD"/>
    <w:rsid w:val="00EF3BC4"/>
    <w:rsid w:val="00EF53B8"/>
    <w:rsid w:val="00EF7C59"/>
    <w:rsid w:val="00F03B08"/>
    <w:rsid w:val="00F07E24"/>
    <w:rsid w:val="00F11B3D"/>
    <w:rsid w:val="00F1200A"/>
    <w:rsid w:val="00F1549E"/>
    <w:rsid w:val="00F1566A"/>
    <w:rsid w:val="00F15AAF"/>
    <w:rsid w:val="00F2178E"/>
    <w:rsid w:val="00F27ECF"/>
    <w:rsid w:val="00F336C0"/>
    <w:rsid w:val="00F33C0A"/>
    <w:rsid w:val="00F34482"/>
    <w:rsid w:val="00F3574E"/>
    <w:rsid w:val="00F35FA1"/>
    <w:rsid w:val="00F44E4F"/>
    <w:rsid w:val="00F45680"/>
    <w:rsid w:val="00F5038F"/>
    <w:rsid w:val="00F52B70"/>
    <w:rsid w:val="00F54ED9"/>
    <w:rsid w:val="00F67417"/>
    <w:rsid w:val="00F67495"/>
    <w:rsid w:val="00F67891"/>
    <w:rsid w:val="00F726E9"/>
    <w:rsid w:val="00F763AA"/>
    <w:rsid w:val="00F77175"/>
    <w:rsid w:val="00F773BD"/>
    <w:rsid w:val="00F773C7"/>
    <w:rsid w:val="00F77EEA"/>
    <w:rsid w:val="00F80B75"/>
    <w:rsid w:val="00F81CC5"/>
    <w:rsid w:val="00F83785"/>
    <w:rsid w:val="00F84076"/>
    <w:rsid w:val="00F85CAA"/>
    <w:rsid w:val="00F85F6C"/>
    <w:rsid w:val="00F87B15"/>
    <w:rsid w:val="00F87FAD"/>
    <w:rsid w:val="00F92D82"/>
    <w:rsid w:val="00F95CB6"/>
    <w:rsid w:val="00F9734D"/>
    <w:rsid w:val="00FA158C"/>
    <w:rsid w:val="00FA1B56"/>
    <w:rsid w:val="00FA1D7E"/>
    <w:rsid w:val="00FA4B03"/>
    <w:rsid w:val="00FB0682"/>
    <w:rsid w:val="00FB3262"/>
    <w:rsid w:val="00FB6BAE"/>
    <w:rsid w:val="00FB7143"/>
    <w:rsid w:val="00FB723A"/>
    <w:rsid w:val="00FB7D91"/>
    <w:rsid w:val="00FC2141"/>
    <w:rsid w:val="00FC2CD7"/>
    <w:rsid w:val="00FC30B9"/>
    <w:rsid w:val="00FC3AFF"/>
    <w:rsid w:val="00FC476B"/>
    <w:rsid w:val="00FC5482"/>
    <w:rsid w:val="00FC59C1"/>
    <w:rsid w:val="00FC7E58"/>
    <w:rsid w:val="00FC7E95"/>
    <w:rsid w:val="00FD29A8"/>
    <w:rsid w:val="00FD2C2B"/>
    <w:rsid w:val="00FD3BEB"/>
    <w:rsid w:val="00FD6956"/>
    <w:rsid w:val="00FD718F"/>
    <w:rsid w:val="00FE0916"/>
    <w:rsid w:val="00FE79A8"/>
    <w:rsid w:val="00FF0E23"/>
    <w:rsid w:val="00FF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F38"/>
  </w:style>
  <w:style w:type="paragraph" w:styleId="Footer">
    <w:name w:val="footer"/>
    <w:basedOn w:val="Normal"/>
    <w:link w:val="FooterChar"/>
    <w:uiPriority w:val="99"/>
    <w:unhideWhenUsed/>
    <w:rsid w:val="00D23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F38"/>
  </w:style>
  <w:style w:type="paragraph" w:styleId="BalloonText">
    <w:name w:val="Balloon Text"/>
    <w:basedOn w:val="Normal"/>
    <w:link w:val="BalloonTextChar"/>
    <w:uiPriority w:val="99"/>
    <w:semiHidden/>
    <w:unhideWhenUsed/>
    <w:rsid w:val="00D23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38"/>
    <w:rPr>
      <w:rFonts w:ascii="Tahoma" w:hAnsi="Tahoma" w:cs="Tahoma"/>
      <w:sz w:val="16"/>
      <w:szCs w:val="16"/>
    </w:rPr>
  </w:style>
  <w:style w:type="paragraph" w:styleId="FootnoteText">
    <w:name w:val="footnote text"/>
    <w:basedOn w:val="Normal"/>
    <w:link w:val="FootnoteTextChar"/>
    <w:uiPriority w:val="99"/>
    <w:semiHidden/>
    <w:unhideWhenUsed/>
    <w:rsid w:val="00F03B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B08"/>
    <w:rPr>
      <w:sz w:val="20"/>
      <w:szCs w:val="20"/>
    </w:rPr>
  </w:style>
  <w:style w:type="character" w:styleId="FootnoteReference">
    <w:name w:val="footnote reference"/>
    <w:basedOn w:val="DefaultParagraphFont"/>
    <w:uiPriority w:val="99"/>
    <w:semiHidden/>
    <w:unhideWhenUsed/>
    <w:rsid w:val="00F03B08"/>
    <w:rPr>
      <w:vertAlign w:val="superscript"/>
    </w:rPr>
  </w:style>
  <w:style w:type="paragraph" w:styleId="EndnoteText">
    <w:name w:val="endnote text"/>
    <w:basedOn w:val="Normal"/>
    <w:link w:val="EndnoteTextChar"/>
    <w:uiPriority w:val="99"/>
    <w:semiHidden/>
    <w:unhideWhenUsed/>
    <w:rsid w:val="000E00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0A9"/>
    <w:rPr>
      <w:sz w:val="20"/>
      <w:szCs w:val="20"/>
    </w:rPr>
  </w:style>
  <w:style w:type="character" w:styleId="EndnoteReference">
    <w:name w:val="endnote reference"/>
    <w:basedOn w:val="DefaultParagraphFont"/>
    <w:uiPriority w:val="99"/>
    <w:semiHidden/>
    <w:unhideWhenUsed/>
    <w:rsid w:val="000E00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F38"/>
  </w:style>
  <w:style w:type="paragraph" w:styleId="Footer">
    <w:name w:val="footer"/>
    <w:basedOn w:val="Normal"/>
    <w:link w:val="FooterChar"/>
    <w:uiPriority w:val="99"/>
    <w:unhideWhenUsed/>
    <w:rsid w:val="00D23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F38"/>
  </w:style>
  <w:style w:type="paragraph" w:styleId="BalloonText">
    <w:name w:val="Balloon Text"/>
    <w:basedOn w:val="Normal"/>
    <w:link w:val="BalloonTextChar"/>
    <w:uiPriority w:val="99"/>
    <w:semiHidden/>
    <w:unhideWhenUsed/>
    <w:rsid w:val="00D23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38"/>
    <w:rPr>
      <w:rFonts w:ascii="Tahoma" w:hAnsi="Tahoma" w:cs="Tahoma"/>
      <w:sz w:val="16"/>
      <w:szCs w:val="16"/>
    </w:rPr>
  </w:style>
  <w:style w:type="paragraph" w:styleId="FootnoteText">
    <w:name w:val="footnote text"/>
    <w:basedOn w:val="Normal"/>
    <w:link w:val="FootnoteTextChar"/>
    <w:uiPriority w:val="99"/>
    <w:semiHidden/>
    <w:unhideWhenUsed/>
    <w:rsid w:val="00F03B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B08"/>
    <w:rPr>
      <w:sz w:val="20"/>
      <w:szCs w:val="20"/>
    </w:rPr>
  </w:style>
  <w:style w:type="character" w:styleId="FootnoteReference">
    <w:name w:val="footnote reference"/>
    <w:basedOn w:val="DefaultParagraphFont"/>
    <w:uiPriority w:val="99"/>
    <w:semiHidden/>
    <w:unhideWhenUsed/>
    <w:rsid w:val="00F03B08"/>
    <w:rPr>
      <w:vertAlign w:val="superscript"/>
    </w:rPr>
  </w:style>
  <w:style w:type="paragraph" w:styleId="EndnoteText">
    <w:name w:val="endnote text"/>
    <w:basedOn w:val="Normal"/>
    <w:link w:val="EndnoteTextChar"/>
    <w:uiPriority w:val="99"/>
    <w:semiHidden/>
    <w:unhideWhenUsed/>
    <w:rsid w:val="000E00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0A9"/>
    <w:rPr>
      <w:sz w:val="20"/>
      <w:szCs w:val="20"/>
    </w:rPr>
  </w:style>
  <w:style w:type="character" w:styleId="EndnoteReference">
    <w:name w:val="endnote reference"/>
    <w:basedOn w:val="DefaultParagraphFont"/>
    <w:uiPriority w:val="99"/>
    <w:semiHidden/>
    <w:unhideWhenUsed/>
    <w:rsid w:val="000E0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B96C-318A-4BD0-99AF-F7A694BC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13</Pages>
  <Words>5255</Words>
  <Characters>29960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143</cp:revision>
  <dcterms:created xsi:type="dcterms:W3CDTF">2016-03-17T13:23:00Z</dcterms:created>
  <dcterms:modified xsi:type="dcterms:W3CDTF">2017-02-06T17:47:00Z</dcterms:modified>
</cp:coreProperties>
</file>